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D1" w:rsidRPr="0041628E" w:rsidRDefault="0041628E" w:rsidP="0041628E">
      <w:pPr>
        <w:widowControl/>
        <w:jc w:val="right"/>
        <w:rPr>
          <w:rFonts w:ascii="Times New Roman" w:hAnsi="Times New Roman"/>
          <w:b/>
          <w:sz w:val="24"/>
          <w:szCs w:val="18"/>
          <w:u w:val="single"/>
        </w:rPr>
      </w:pPr>
      <w:bookmarkStart w:id="0" w:name="_GoBack"/>
      <w:r w:rsidRPr="0041628E">
        <w:rPr>
          <w:rFonts w:ascii="Times New Roman" w:hAnsi="Times New Roman"/>
          <w:b/>
          <w:sz w:val="24"/>
          <w:szCs w:val="18"/>
          <w:u w:val="single"/>
        </w:rPr>
        <w:t>ПРОЕКТ</w:t>
      </w:r>
    </w:p>
    <w:bookmarkEnd w:id="0"/>
    <w:p w:rsidR="00CD0BD1" w:rsidRDefault="00B806A5">
      <w:pPr>
        <w:widowControl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РОССИЙСКАЯ    ФЕДЕРАЦИЯ</w:t>
      </w:r>
    </w:p>
    <w:p w:rsidR="00CD0BD1" w:rsidRDefault="00B806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ВОЛГОГРАДСКАЯ   ОБЛАСТЬ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br/>
        <w:t>СЛАЩЕВСКОЕ  СЕЛЬСКОЕ   ПОСЕЛЕНИЕ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br/>
        <w:t>КУМЫЛЖЕНСКОГО   МУНИЦИПАЛЬНОГО  РАЙОНА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br/>
        <w:t>СОВЕТ   СЛАЩЕВСКОГО   СЕЛЬСКОГО   ПОСЕЛЕНИЯ</w:t>
      </w:r>
    </w:p>
    <w:p w:rsidR="00CD0BD1" w:rsidRDefault="00CD0B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BD1" w:rsidRDefault="00B806A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CD0BD1" w:rsidRDefault="00CD0BD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D0BD1" w:rsidRDefault="0041628E">
      <w:pP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  <w:t>__.__</w:t>
      </w:r>
      <w:r w:rsidR="00B806A5"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  <w:t xml:space="preserve">.2026 года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  <w:t xml:space="preserve">                          № __/_</w:t>
      </w:r>
      <w:proofErr w:type="gramStart"/>
      <w: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  <w:t>_</w:t>
      </w:r>
      <w:r w:rsidR="00B806A5"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  <w:t>-</w:t>
      </w:r>
      <w:proofErr w:type="gramEnd"/>
      <w:r w:rsidR="00B806A5"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  <w:t>С</w:t>
      </w:r>
    </w:p>
    <w:p w:rsidR="00CD0BD1" w:rsidRDefault="00CD0BD1">
      <w:pP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</w:pPr>
    </w:p>
    <w:p w:rsidR="00CD0BD1" w:rsidRDefault="00B806A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bidi="en-US"/>
        </w:rPr>
        <w:t xml:space="preserve">О внесении изменений </w:t>
      </w:r>
      <w:proofErr w:type="gramStart"/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bidi="en-US"/>
        </w:rPr>
        <w:t>в</w:t>
      </w:r>
      <w:proofErr w:type="gramEnd"/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bidi="en-US"/>
        </w:rPr>
        <w:t xml:space="preserve"> </w:t>
      </w:r>
      <w:proofErr w:type="gramStart"/>
      <w:r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>Совета</w:t>
      </w:r>
      <w:proofErr w:type="gramEnd"/>
      <w:r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Слащевского</w:t>
      </w:r>
      <w:r w:rsidRPr="00B80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Кумылженского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Волгоградской области</w:t>
      </w:r>
      <w:r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 xml:space="preserve"> от 25.12.2025 №</w:t>
      </w:r>
      <w:bookmarkStart w:id="1" w:name="Bookmark"/>
      <w:bookmarkEnd w:id="1"/>
      <w:r w:rsidR="00226B7A"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 xml:space="preserve"> 17/4-</w:t>
      </w:r>
      <w:r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 xml:space="preserve">С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bidi="en-US"/>
        </w:rPr>
        <w:t xml:space="preserve">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>«Об утверждении Положения о муниципальном жилищном контроле на территории Слащевского сельского поселения Кумылженского муниципального района Волгоградской области»</w:t>
      </w:r>
    </w:p>
    <w:p w:rsidR="00CD0BD1" w:rsidRDefault="00CD0BD1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CD0BD1" w:rsidRDefault="00B806A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29 декабря 2025 г. № 567-ФЗ «О внесении изменений в Федеральный закон «О государственном контроле (надзоре) и муниципальном контроле в Российской Федерации», от 29 декабря 2025 г. №548-ФЗ «О внесении изменений в Федеральный закон «О защите прав юридических лиц и индивидуальных предпринимателей при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осуществлении государственного контроля (надзора) и муниципального контроля» и статьи 29 и 65 Федерального закона «О государственном контроле (надзоре) и муниципальном контроле в Российской Федерации», </w:t>
      </w:r>
      <w:r w:rsidRPr="00B806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письма прокурора от 12.01.2026 №70-15-2026,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руководствуясь Уставом Слащевского  сельского поселения Кумылженского  муниципального района Волгоградской области, Совет Слащевского</w:t>
      </w:r>
      <w:r w:rsidRPr="00B80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Волгоградской области, </w:t>
      </w:r>
      <w:proofErr w:type="gramEnd"/>
    </w:p>
    <w:p w:rsidR="00CD0BD1" w:rsidRDefault="00CD0BD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BD1" w:rsidRDefault="00B806A5">
      <w:pPr>
        <w:ind w:left="3540"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РЕШИЛ:</w:t>
      </w:r>
    </w:p>
    <w:p w:rsidR="00CD0BD1" w:rsidRDefault="00CD0BD1"/>
    <w:p w:rsidR="00CD0BD1" w:rsidRDefault="00B806A5" w:rsidP="00004011">
      <w:pPr>
        <w:keepNext/>
        <w:keepLines/>
        <w:numPr>
          <w:ilvl w:val="0"/>
          <w:numId w:val="1"/>
        </w:numPr>
        <w:tabs>
          <w:tab w:val="left" w:pos="-360"/>
        </w:tabs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  <w:t xml:space="preserve">Внести в Положение о муниципальном жилищном контроле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Слащевского</w:t>
      </w:r>
      <w:r w:rsidRPr="00B80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Волгоградской области</w:t>
      </w:r>
      <w:r>
        <w:rPr>
          <w:sz w:val="24"/>
          <w:szCs w:val="24"/>
        </w:rPr>
        <w:t xml:space="preserve">,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утверждённое решением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Слащевского</w:t>
      </w:r>
      <w:r w:rsidRPr="00B80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Волгоградской области </w:t>
      </w:r>
      <w:r w:rsidR="00226B7A">
        <w:rPr>
          <w:rFonts w:ascii="Times New Roman" w:eastAsia="Lucida Sans Unicode" w:hAnsi="Times New Roman" w:cs="Times New Roman"/>
          <w:bCs/>
          <w:color w:val="auto"/>
          <w:kern w:val="2"/>
          <w:sz w:val="24"/>
          <w:szCs w:val="24"/>
          <w:lang w:eastAsia="en-US" w:bidi="en-US"/>
        </w:rPr>
        <w:t>от 25.12.2025 № 17/4-</w:t>
      </w:r>
      <w:r>
        <w:rPr>
          <w:rFonts w:ascii="Times New Roman" w:eastAsia="Lucida Sans Unicode" w:hAnsi="Times New Roman" w:cs="Times New Roman"/>
          <w:bCs/>
          <w:color w:val="auto"/>
          <w:kern w:val="2"/>
          <w:sz w:val="24"/>
          <w:szCs w:val="24"/>
          <w:lang w:eastAsia="en-US" w:bidi="en-US"/>
        </w:rPr>
        <w:t>С</w:t>
      </w:r>
      <w:r>
        <w:t xml:space="preserve"> </w:t>
      </w:r>
      <w:r>
        <w:rPr>
          <w:rFonts w:ascii="Times New Roman" w:eastAsia="Lucida Sans Unicode" w:hAnsi="Times New Roman" w:cs="Times New Roman"/>
          <w:bCs/>
          <w:color w:val="auto"/>
          <w:kern w:val="2"/>
          <w:sz w:val="24"/>
          <w:szCs w:val="24"/>
          <w:lang w:eastAsia="en-US" w:bidi="en-US"/>
        </w:rPr>
        <w:t>следующие изменения</w:t>
      </w:r>
      <w:r>
        <w:rPr>
          <w:rFonts w:ascii="Times New Roman" w:hAnsi="Times New Roman" w:cs="Times New Roman"/>
          <w:iCs/>
          <w:sz w:val="24"/>
          <w:szCs w:val="24"/>
        </w:rPr>
        <w:t>:</w:t>
      </w:r>
    </w:p>
    <w:p w:rsidR="00CD1540" w:rsidRPr="00CD1540" w:rsidRDefault="00CD1540" w:rsidP="00CD1540">
      <w:pPr>
        <w:pStyle w:val="ac"/>
        <w:keepNext/>
        <w:keepLines/>
        <w:numPr>
          <w:ilvl w:val="1"/>
          <w:numId w:val="1"/>
        </w:numPr>
        <w:tabs>
          <w:tab w:val="left" w:pos="-360"/>
        </w:tabs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D1540">
        <w:rPr>
          <w:rFonts w:ascii="Times New Roman" w:hAnsi="Times New Roman" w:cs="Times New Roman"/>
          <w:iCs/>
          <w:sz w:val="24"/>
          <w:szCs w:val="24"/>
        </w:rPr>
        <w:t>абзац десятый подпункта 1 пункта 1.2 читать в следующей редакции:</w:t>
      </w:r>
    </w:p>
    <w:p w:rsidR="00CD1540" w:rsidRPr="00CD1540" w:rsidRDefault="00CD1540" w:rsidP="00CD1540">
      <w:pPr>
        <w:pStyle w:val="ac"/>
        <w:keepNext/>
        <w:keepLines/>
        <w:tabs>
          <w:tab w:val="left" w:pos="-360"/>
        </w:tabs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«порядку размещения информации в государственной информационной системе жилищн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коммунального хозяйства 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</w:t>
      </w:r>
      <w:r w:rsidR="00656B85">
        <w:rPr>
          <w:rFonts w:ascii="Times New Roman" w:hAnsi="Times New Roman" w:cs="Times New Roman"/>
          <w:iCs/>
          <w:sz w:val="24"/>
          <w:szCs w:val="24"/>
        </w:rPr>
        <w:t>доме правом размещения информации в государственной информационной системе жилищн</w:t>
      </w:r>
      <w:proofErr w:type="gramStart"/>
      <w:r w:rsidR="00656B85">
        <w:rPr>
          <w:rFonts w:ascii="Times New Roman" w:hAnsi="Times New Roman" w:cs="Times New Roman"/>
          <w:iCs/>
          <w:sz w:val="24"/>
          <w:szCs w:val="24"/>
        </w:rPr>
        <w:t>о-</w:t>
      </w:r>
      <w:proofErr w:type="gramEnd"/>
      <w:r w:rsidR="00656B85">
        <w:rPr>
          <w:rFonts w:ascii="Times New Roman" w:hAnsi="Times New Roman" w:cs="Times New Roman"/>
          <w:iCs/>
          <w:sz w:val="24"/>
          <w:szCs w:val="24"/>
        </w:rPr>
        <w:t xml:space="preserve"> коммунального хозяйства»;</w:t>
      </w:r>
    </w:p>
    <w:p w:rsidR="00CD1540" w:rsidRPr="00CD1540" w:rsidRDefault="00004011" w:rsidP="00004011">
      <w:pPr>
        <w:pStyle w:val="ac"/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1.2</w:t>
      </w:r>
      <w:r w:rsidR="00CD1540" w:rsidRPr="00CD1540">
        <w:rPr>
          <w:rFonts w:ascii="Times New Roman" w:hAnsi="Times New Roman" w:cs="Times New Roman"/>
          <w:sz w:val="24"/>
          <w:szCs w:val="24"/>
          <w:lang w:eastAsia="ru-RU"/>
        </w:rPr>
        <w:t>. в пункте 1.8.1:</w:t>
      </w:r>
    </w:p>
    <w:p w:rsidR="00CD1540" w:rsidRPr="00CD1540" w:rsidRDefault="00CD1540" w:rsidP="00004011">
      <w:pPr>
        <w:pStyle w:val="ac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1540">
        <w:rPr>
          <w:rFonts w:ascii="Times New Roman" w:hAnsi="Times New Roman" w:cs="Times New Roman"/>
          <w:sz w:val="24"/>
          <w:szCs w:val="24"/>
          <w:lang w:eastAsia="ru-RU"/>
        </w:rPr>
        <w:t>- подпункт 3 после слов «в едином реестре контрольных» дополнить словом «(надзорных)»;</w:t>
      </w:r>
    </w:p>
    <w:p w:rsidR="00CD1540" w:rsidRPr="008758C5" w:rsidRDefault="00004011" w:rsidP="00004011">
      <w:pPr>
        <w:pStyle w:val="ac"/>
        <w:autoSpaceDE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CD1540">
        <w:rPr>
          <w:rFonts w:ascii="Times New Roman" w:hAnsi="Times New Roman" w:cs="Times New Roman"/>
          <w:sz w:val="24"/>
          <w:szCs w:val="24"/>
        </w:rPr>
        <w:t>.</w:t>
      </w:r>
      <w:r w:rsidR="00CD1540" w:rsidRPr="008758C5">
        <w:rPr>
          <w:rFonts w:ascii="Times New Roman" w:hAnsi="Times New Roman" w:cs="Times New Roman"/>
          <w:sz w:val="24"/>
          <w:szCs w:val="24"/>
        </w:rPr>
        <w:t xml:space="preserve"> пункт 3.2.3 после слов «в Контрольный орган» д</w:t>
      </w:r>
      <w:r w:rsidR="00CD1540">
        <w:rPr>
          <w:rFonts w:ascii="Times New Roman" w:hAnsi="Times New Roman" w:cs="Times New Roman"/>
          <w:sz w:val="24"/>
          <w:szCs w:val="24"/>
        </w:rPr>
        <w:t xml:space="preserve">ополнить словами «, в том числе </w:t>
      </w:r>
      <w:r w:rsidR="00CD1540" w:rsidRPr="008758C5">
        <w:rPr>
          <w:rFonts w:ascii="Times New Roman" w:hAnsi="Times New Roman" w:cs="Times New Roman"/>
          <w:sz w:val="24"/>
          <w:szCs w:val="24"/>
        </w:rPr>
        <w:lastRenderedPageBreak/>
        <w:t>посредством единого портала государственных и муниципальных услуг</w:t>
      </w:r>
      <w:proofErr w:type="gramStart"/>
      <w:r w:rsidR="00CD1540" w:rsidRPr="008758C5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="00CD1540" w:rsidRPr="008758C5">
        <w:rPr>
          <w:rFonts w:ascii="Times New Roman" w:hAnsi="Times New Roman" w:cs="Times New Roman"/>
          <w:sz w:val="24"/>
          <w:szCs w:val="24"/>
        </w:rPr>
        <w:t>;</w:t>
      </w:r>
    </w:p>
    <w:p w:rsidR="00CD1540" w:rsidRPr="00CD1540" w:rsidRDefault="00004011" w:rsidP="00004011">
      <w:pPr>
        <w:pStyle w:val="ac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CD1540" w:rsidRPr="00CD1540">
        <w:rPr>
          <w:rFonts w:ascii="Times New Roman" w:hAnsi="Times New Roman" w:cs="Times New Roman"/>
          <w:sz w:val="24"/>
          <w:szCs w:val="24"/>
        </w:rPr>
        <w:t>. пункт 4.2.9 дополнить абзацем третьим следующего содержания:</w:t>
      </w:r>
    </w:p>
    <w:p w:rsidR="00CD1540" w:rsidRPr="008758C5" w:rsidRDefault="00CD1540" w:rsidP="00004011">
      <w:pPr>
        <w:pStyle w:val="ac"/>
        <w:autoSpaceDE w:val="0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58C5">
        <w:rPr>
          <w:rFonts w:ascii="Times New Roman" w:hAnsi="Times New Roman" w:cs="Times New Roman"/>
          <w:sz w:val="24"/>
          <w:szCs w:val="24"/>
        </w:rPr>
        <w:t>«</w:t>
      </w:r>
      <w:r w:rsidRPr="008758C5">
        <w:rPr>
          <w:rFonts w:ascii="Times New Roman" w:hAnsi="Times New Roman" w:cs="Times New Roman"/>
          <w:iCs/>
          <w:sz w:val="24"/>
          <w:szCs w:val="24"/>
        </w:rPr>
        <w:t>Проведение оценки исполнения решения, принятого по итогам контрольных мероприятий, предусмотренных подпунктами 3 и 4 пункта 4.1.3 настоящего административного регламента, путем проведения контрольных мероприятий, указанных в абзацах первом и втором настоящего пункта, не требует согласования с органами прокуратуры</w:t>
      </w:r>
      <w:proofErr w:type="gramStart"/>
      <w:r w:rsidRPr="008758C5">
        <w:rPr>
          <w:rFonts w:ascii="Times New Roman" w:hAnsi="Times New Roman" w:cs="Times New Roman"/>
          <w:iCs/>
          <w:sz w:val="24"/>
          <w:szCs w:val="24"/>
        </w:rPr>
        <w:t>.»;</w:t>
      </w:r>
      <w:proofErr w:type="gramEnd"/>
    </w:p>
    <w:p w:rsidR="00CD1540" w:rsidRPr="008758C5" w:rsidRDefault="00004011" w:rsidP="00004011">
      <w:pPr>
        <w:pStyle w:val="ac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CD1540" w:rsidRPr="008758C5">
        <w:rPr>
          <w:rFonts w:ascii="Times New Roman" w:hAnsi="Times New Roman" w:cs="Times New Roman"/>
          <w:sz w:val="24"/>
          <w:szCs w:val="24"/>
        </w:rPr>
        <w:t>. пункт 4.5.1 дополнить абзацем вторым следующего содержания:</w:t>
      </w:r>
    </w:p>
    <w:p w:rsidR="00CD1540" w:rsidRPr="008758C5" w:rsidRDefault="00CD1540" w:rsidP="00004011">
      <w:pPr>
        <w:pStyle w:val="ac"/>
        <w:autoSpaceDE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58C5">
        <w:rPr>
          <w:rFonts w:ascii="Times New Roman" w:hAnsi="Times New Roman" w:cs="Times New Roman"/>
          <w:sz w:val="24"/>
          <w:szCs w:val="24"/>
        </w:rPr>
        <w:t>«Документы могут представляться контролируемыми лицами с использованием единого портала государственных и муниципальных услуг или мобильного приложения «Инспектор»</w:t>
      </w:r>
      <w:proofErr w:type="gramStart"/>
      <w:r w:rsidRPr="008758C5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8758C5">
        <w:rPr>
          <w:rFonts w:ascii="Times New Roman" w:hAnsi="Times New Roman" w:cs="Times New Roman"/>
          <w:sz w:val="24"/>
          <w:szCs w:val="24"/>
        </w:rPr>
        <w:t>;</w:t>
      </w:r>
    </w:p>
    <w:p w:rsidR="00CD1540" w:rsidRPr="008758C5" w:rsidRDefault="00004011" w:rsidP="00004011">
      <w:pPr>
        <w:pStyle w:val="ac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CD1540" w:rsidRPr="008758C5">
        <w:rPr>
          <w:rFonts w:ascii="Times New Roman" w:hAnsi="Times New Roman" w:cs="Times New Roman"/>
          <w:sz w:val="24"/>
          <w:szCs w:val="24"/>
        </w:rPr>
        <w:t>. пункт 5.3 изложить в следующей редакции:</w:t>
      </w:r>
    </w:p>
    <w:p w:rsidR="00CD1540" w:rsidRDefault="00CD1540" w:rsidP="00004011">
      <w:pPr>
        <w:pStyle w:val="ConsPlusNormal"/>
        <w:ind w:firstLine="0"/>
        <w:jc w:val="both"/>
        <w:rPr>
          <w:sz w:val="24"/>
          <w:szCs w:val="24"/>
        </w:rPr>
      </w:pPr>
      <w:r w:rsidRPr="008758C5">
        <w:rPr>
          <w:rFonts w:eastAsia="Calibri"/>
          <w:sz w:val="24"/>
          <w:szCs w:val="24"/>
        </w:rPr>
        <w:t xml:space="preserve">«5.3. </w:t>
      </w:r>
      <w:r w:rsidRPr="008758C5">
        <w:rPr>
          <w:sz w:val="24"/>
          <w:szCs w:val="24"/>
        </w:rPr>
        <w:t>Жалобы на решения, действия (бездействие) руководителя и иных должностных лиц Контрольного органа рассматриваются руководителем Контрольного органа</w:t>
      </w:r>
      <w:proofErr w:type="gramStart"/>
      <w:r w:rsidRPr="008758C5">
        <w:rPr>
          <w:sz w:val="24"/>
          <w:szCs w:val="24"/>
        </w:rPr>
        <w:t>.»;</w:t>
      </w:r>
      <w:proofErr w:type="gramEnd"/>
    </w:p>
    <w:p w:rsidR="00CD0BD1" w:rsidRPr="00CD1540" w:rsidRDefault="00004011" w:rsidP="00004011">
      <w:pPr>
        <w:pStyle w:val="ConsPlusNormal"/>
        <w:ind w:left="720" w:firstLine="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1.7</w:t>
      </w:r>
      <w:r w:rsidR="00CD1540" w:rsidRPr="00470D09">
        <w:rPr>
          <w:sz w:val="24"/>
          <w:szCs w:val="24"/>
        </w:rPr>
        <w:t>. в абзаце первом пункта 5.8, пункте 5.15, абзаце первом пункта 5.20 слова «(заместителем руководителя)», «(заместитель руководителя)» исключить.</w:t>
      </w:r>
    </w:p>
    <w:p w:rsidR="00CD0BD1" w:rsidRDefault="00B806A5">
      <w:pPr>
        <w:numPr>
          <w:ilvl w:val="0"/>
          <w:numId w:val="1"/>
        </w:numPr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обнародования</w:t>
      </w:r>
      <w:r w:rsidR="006216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официальном сайте администрации Кумылженского муниципального района Волгоградской области (http://kumadmin.ru, регистрация в качестве сетевого издания: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ЭЛ № ФС 77-84846 от 03.03.2023) в сети Интернет, а также подлежит обнародованию на официальном сайте администрации Слащевского сельского поселения в информационно-телекоммуникационной сети Интернет (</w:t>
      </w:r>
      <w:hyperlink r:id="rId6" w:history="1">
        <w:r>
          <w:rPr>
            <w:rStyle w:val="a5"/>
            <w:rFonts w:ascii="Times New Roman" w:hAnsi="Times New Roman"/>
            <w:sz w:val="24"/>
            <w:szCs w:val="24"/>
          </w:rPr>
          <w:t>https://slasch-adm34.ru/</w:t>
        </w:r>
      </w:hyperlink>
      <w:r>
        <w:rPr>
          <w:rFonts w:ascii="Times New Roman" w:hAnsi="Times New Roman"/>
          <w:sz w:val="24"/>
          <w:szCs w:val="24"/>
        </w:rPr>
        <w:t>) и на информационных стендах в МКУК и БО «Культурно-досуговый центр «Исток» Слащевского сельского поселения и здании администрации Слащевского сельского поселения.</w:t>
      </w:r>
      <w:proofErr w:type="gramEnd"/>
    </w:p>
    <w:p w:rsidR="00CD0BD1" w:rsidRDefault="00B806A5">
      <w:pPr>
        <w:jc w:val="both"/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  <w:t xml:space="preserve">            3.  </w:t>
      </w:r>
      <w:proofErr w:type="gramStart"/>
      <w:r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  <w:t>Контроль за</w:t>
      </w:r>
      <w:proofErr w:type="gramEnd"/>
      <w:r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  <w:t xml:space="preserve"> исполнением настоящего решения оставляю за собой. </w:t>
      </w:r>
    </w:p>
    <w:p w:rsidR="00CD0BD1" w:rsidRDefault="00CD0BD1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06A5" w:rsidRDefault="00B806A5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BD1" w:rsidRDefault="00B806A5">
      <w:pPr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Слащевского сельского поселения                                                  А.А.Ермакова                                                                                  </w:t>
      </w:r>
    </w:p>
    <w:p w:rsidR="00CD0BD1" w:rsidRDefault="00CD0BD1">
      <w:pPr>
        <w:pStyle w:val="aa"/>
        <w:spacing w:line="0" w:lineRule="atLeast"/>
        <w:rPr>
          <w:lang w:val="ru-RU"/>
        </w:rPr>
      </w:pPr>
    </w:p>
    <w:p w:rsidR="00CD0BD1" w:rsidRDefault="00CD0BD1">
      <w:pPr>
        <w:rPr>
          <w:sz w:val="24"/>
          <w:szCs w:val="24"/>
        </w:rPr>
      </w:pPr>
    </w:p>
    <w:sectPr w:rsidR="00CD0BD1" w:rsidSect="00CD0BD1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DC46B2"/>
    <w:multiLevelType w:val="multilevel"/>
    <w:tmpl w:val="CFDC46B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742545C"/>
    <w:rsid w:val="00004011"/>
    <w:rsid w:val="0002796B"/>
    <w:rsid w:val="000619B5"/>
    <w:rsid w:val="000F2BAE"/>
    <w:rsid w:val="001308DB"/>
    <w:rsid w:val="00226B7A"/>
    <w:rsid w:val="002745AB"/>
    <w:rsid w:val="003313C9"/>
    <w:rsid w:val="00345182"/>
    <w:rsid w:val="003B3B54"/>
    <w:rsid w:val="0041628E"/>
    <w:rsid w:val="00440972"/>
    <w:rsid w:val="004E1679"/>
    <w:rsid w:val="00570449"/>
    <w:rsid w:val="00590FDA"/>
    <w:rsid w:val="005A2E07"/>
    <w:rsid w:val="00604D7A"/>
    <w:rsid w:val="0062160C"/>
    <w:rsid w:val="00656B85"/>
    <w:rsid w:val="00676BE4"/>
    <w:rsid w:val="00753DC0"/>
    <w:rsid w:val="007A2BCA"/>
    <w:rsid w:val="007F12E8"/>
    <w:rsid w:val="00875FAC"/>
    <w:rsid w:val="008A1A97"/>
    <w:rsid w:val="008C0F53"/>
    <w:rsid w:val="00964564"/>
    <w:rsid w:val="009938E2"/>
    <w:rsid w:val="009A79B0"/>
    <w:rsid w:val="009B54C3"/>
    <w:rsid w:val="009D4D53"/>
    <w:rsid w:val="00A30A5B"/>
    <w:rsid w:val="00AA5F26"/>
    <w:rsid w:val="00B52D47"/>
    <w:rsid w:val="00B806A5"/>
    <w:rsid w:val="00BA0769"/>
    <w:rsid w:val="00BB3EE2"/>
    <w:rsid w:val="00C16559"/>
    <w:rsid w:val="00CD0BD1"/>
    <w:rsid w:val="00CD1540"/>
    <w:rsid w:val="00DF5D41"/>
    <w:rsid w:val="00E51543"/>
    <w:rsid w:val="01B23B48"/>
    <w:rsid w:val="0742545C"/>
    <w:rsid w:val="0C9021CD"/>
    <w:rsid w:val="0D4F4881"/>
    <w:rsid w:val="0F644AB8"/>
    <w:rsid w:val="106F16C0"/>
    <w:rsid w:val="1AE767B2"/>
    <w:rsid w:val="2A9D2454"/>
    <w:rsid w:val="356C0E55"/>
    <w:rsid w:val="3BF15404"/>
    <w:rsid w:val="3D7A43DC"/>
    <w:rsid w:val="40B36955"/>
    <w:rsid w:val="4827612F"/>
    <w:rsid w:val="4B60585A"/>
    <w:rsid w:val="4CD40430"/>
    <w:rsid w:val="5FFA6C85"/>
    <w:rsid w:val="64A77CEE"/>
    <w:rsid w:val="66C42F3F"/>
    <w:rsid w:val="683F6098"/>
    <w:rsid w:val="76427C99"/>
    <w:rsid w:val="775A5C47"/>
    <w:rsid w:val="7BE25868"/>
    <w:rsid w:val="7E8B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Body Text Indent" w:semiHidden="1" w:uiPriority="99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0BD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CD0BD1"/>
    <w:rPr>
      <w:color w:val="800000"/>
      <w:u w:val="single"/>
    </w:rPr>
  </w:style>
  <w:style w:type="character" w:styleId="a4">
    <w:name w:val="footnote reference"/>
    <w:link w:val="1"/>
    <w:qFormat/>
    <w:rsid w:val="00CD0BD1"/>
    <w:rPr>
      <w:sz w:val="20"/>
      <w:szCs w:val="20"/>
      <w:vertAlign w:val="superscript"/>
      <w:lang w:eastAsia="ru-RU"/>
    </w:rPr>
  </w:style>
  <w:style w:type="paragraph" w:customStyle="1" w:styleId="1">
    <w:name w:val="Знак сноски1"/>
    <w:basedOn w:val="a"/>
    <w:link w:val="a4"/>
    <w:qFormat/>
    <w:rsid w:val="00CD0BD1"/>
    <w:pPr>
      <w:suppressAutoHyphens w:val="0"/>
      <w:spacing w:after="200" w:line="276" w:lineRule="auto"/>
    </w:pPr>
    <w:rPr>
      <w:vertAlign w:val="superscript"/>
      <w:lang w:eastAsia="ru-RU"/>
    </w:rPr>
  </w:style>
  <w:style w:type="character" w:styleId="a5">
    <w:name w:val="Hyperlink"/>
    <w:link w:val="10"/>
    <w:qFormat/>
    <w:rsid w:val="00CD0BD1"/>
    <w:rPr>
      <w:color w:val="0000FF"/>
      <w:sz w:val="20"/>
      <w:u w:val="single"/>
    </w:rPr>
  </w:style>
  <w:style w:type="paragraph" w:customStyle="1" w:styleId="10">
    <w:name w:val="Гиперссылка1"/>
    <w:basedOn w:val="11"/>
    <w:link w:val="a5"/>
    <w:uiPriority w:val="99"/>
    <w:qFormat/>
    <w:rsid w:val="00CD0BD1"/>
    <w:rPr>
      <w:color w:val="0000FF"/>
      <w:sz w:val="20"/>
      <w:u w:val="single"/>
    </w:rPr>
  </w:style>
  <w:style w:type="paragraph" w:customStyle="1" w:styleId="11">
    <w:name w:val="Основной шрифт абзаца1"/>
    <w:qFormat/>
    <w:rsid w:val="00CD0BD1"/>
    <w:pPr>
      <w:spacing w:after="200" w:line="276" w:lineRule="auto"/>
    </w:pPr>
    <w:rPr>
      <w:rFonts w:ascii="Calibri" w:eastAsia="Times New Roman" w:hAnsi="Calibri"/>
      <w:color w:val="000000"/>
      <w:sz w:val="22"/>
    </w:rPr>
  </w:style>
  <w:style w:type="paragraph" w:styleId="a6">
    <w:name w:val="Balloon Text"/>
    <w:basedOn w:val="a"/>
    <w:link w:val="a7"/>
    <w:qFormat/>
    <w:rsid w:val="00CD0BD1"/>
    <w:rPr>
      <w:rFonts w:ascii="Tahoma" w:hAnsi="Tahoma" w:cs="Tahoma"/>
      <w:sz w:val="16"/>
      <w:szCs w:val="16"/>
    </w:rPr>
  </w:style>
  <w:style w:type="paragraph" w:styleId="a8">
    <w:name w:val="footnote text"/>
    <w:basedOn w:val="a"/>
    <w:qFormat/>
    <w:rsid w:val="00CD0BD1"/>
  </w:style>
  <w:style w:type="paragraph" w:styleId="a9">
    <w:name w:val="Body Text Indent"/>
    <w:basedOn w:val="a"/>
    <w:uiPriority w:val="99"/>
    <w:semiHidden/>
    <w:unhideWhenUsed/>
    <w:qFormat/>
    <w:rsid w:val="00CD0BD1"/>
    <w:pPr>
      <w:spacing w:after="120"/>
      <w:ind w:left="283"/>
    </w:pPr>
  </w:style>
  <w:style w:type="paragraph" w:styleId="aa">
    <w:name w:val="Normal (Web)"/>
    <w:qFormat/>
    <w:rsid w:val="00CD0BD1"/>
    <w:pPr>
      <w:spacing w:beforeAutospacing="1" w:line="276" w:lineRule="auto"/>
    </w:pPr>
    <w:rPr>
      <w:sz w:val="24"/>
      <w:szCs w:val="24"/>
      <w:lang w:val="en-US" w:eastAsia="zh-CN"/>
    </w:rPr>
  </w:style>
  <w:style w:type="paragraph" w:styleId="ab">
    <w:name w:val="No Spacing"/>
    <w:uiPriority w:val="1"/>
    <w:qFormat/>
    <w:rsid w:val="00CD0BD1"/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qFormat/>
    <w:rsid w:val="00CD0BD1"/>
    <w:pPr>
      <w:widowControl w:val="0"/>
      <w:suppressAutoHyphens/>
      <w:ind w:firstLine="720"/>
    </w:pPr>
    <w:rPr>
      <w:rFonts w:eastAsia="Times New Roman"/>
      <w:sz w:val="22"/>
      <w:szCs w:val="22"/>
      <w:lang w:eastAsia="zh-CN"/>
    </w:rPr>
  </w:style>
  <w:style w:type="character" w:customStyle="1" w:styleId="a7">
    <w:name w:val="Текст выноски Знак"/>
    <w:basedOn w:val="a0"/>
    <w:link w:val="a6"/>
    <w:qFormat/>
    <w:rsid w:val="00CD0BD1"/>
    <w:rPr>
      <w:rFonts w:ascii="Tahoma" w:eastAsia="Calibri" w:hAnsi="Tahoma" w:cs="Tahoma"/>
      <w:color w:val="000000"/>
      <w:sz w:val="16"/>
      <w:szCs w:val="16"/>
      <w:lang w:eastAsia="zh-CN"/>
    </w:rPr>
  </w:style>
  <w:style w:type="paragraph" w:styleId="ac">
    <w:name w:val="List Paragraph"/>
    <w:basedOn w:val="a"/>
    <w:qFormat/>
    <w:rsid w:val="00CD1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asch-adm3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Зубанкова</dc:creator>
  <cp:lastModifiedBy>AdminPC</cp:lastModifiedBy>
  <cp:revision>48</cp:revision>
  <cp:lastPrinted>2026-04-02T11:27:00Z</cp:lastPrinted>
  <dcterms:created xsi:type="dcterms:W3CDTF">2025-10-03T18:56:00Z</dcterms:created>
  <dcterms:modified xsi:type="dcterms:W3CDTF">2026-04-07T07:39:00Z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34A8DD7AB3E5492B99049912A25786AE_11</vt:lpwstr>
  </property>
</Properties>
</file>