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66FBD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B70110">
        <w:rPr>
          <w:b/>
          <w:sz w:val="28"/>
          <w:szCs w:val="28"/>
        </w:rPr>
        <w:t>07.11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B70110">
        <w:rPr>
          <w:b/>
          <w:sz w:val="28"/>
          <w:szCs w:val="28"/>
        </w:rPr>
        <w:t>14</w:t>
      </w:r>
      <w:r w:rsidR="001A23F0">
        <w:rPr>
          <w:b/>
          <w:sz w:val="28"/>
          <w:szCs w:val="28"/>
        </w:rPr>
        <w:t>2</w:t>
      </w:r>
      <w:r w:rsidR="00DF09DC">
        <w:rPr>
          <w:b/>
          <w:sz w:val="28"/>
          <w:szCs w:val="28"/>
        </w:rPr>
        <w:t xml:space="preserve"> «</w:t>
      </w:r>
      <w:r w:rsidR="00B70110" w:rsidRPr="0050514B">
        <w:rPr>
          <w:b/>
          <w:bCs/>
          <w:color w:val="000000"/>
          <w:sz w:val="30"/>
          <w:szCs w:val="30"/>
        </w:rPr>
        <w:t>Принятие решения о проведении аукциона по продаже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764DD7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7752">
        <w:rPr>
          <w:sz w:val="28"/>
          <w:szCs w:val="28"/>
        </w:rPr>
        <w:t xml:space="preserve">          </w:t>
      </w:r>
      <w:r w:rsidR="00B70110">
        <w:rPr>
          <w:sz w:val="28"/>
          <w:szCs w:val="28"/>
        </w:rPr>
        <w:t>В</w:t>
      </w:r>
      <w:r w:rsidR="00B70110" w:rsidRPr="00207752">
        <w:rPr>
          <w:sz w:val="28"/>
          <w:szCs w:val="28"/>
        </w:rPr>
        <w:t xml:space="preserve"> соотве</w:t>
      </w:r>
      <w:r w:rsidR="00B70110">
        <w:rPr>
          <w:sz w:val="28"/>
          <w:szCs w:val="28"/>
        </w:rPr>
        <w:t>тствии с ф</w:t>
      </w:r>
      <w:r w:rsidR="00B70110" w:rsidRPr="00207752">
        <w:rPr>
          <w:sz w:val="28"/>
          <w:szCs w:val="28"/>
        </w:rPr>
        <w:t>едера</w:t>
      </w:r>
      <w:r w:rsidR="00B70110">
        <w:rPr>
          <w:sz w:val="28"/>
          <w:szCs w:val="28"/>
        </w:rPr>
        <w:t>льными законами от 27.07.2010 №</w:t>
      </w:r>
      <w:r w:rsidR="00B70110" w:rsidRPr="0020775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B70110">
        <w:rPr>
          <w:sz w:val="28"/>
          <w:szCs w:val="28"/>
        </w:rPr>
        <w:t>,               от 31.07.2025 №295-ФЗ</w:t>
      </w:r>
      <w:r w:rsidR="00B70110" w:rsidRPr="00824A2F">
        <w:rPr>
          <w:sz w:val="28"/>
          <w:szCs w:val="28"/>
        </w:rPr>
        <w:t xml:space="preserve"> </w:t>
      </w:r>
      <w:r w:rsidR="00B70110">
        <w:rPr>
          <w:sz w:val="28"/>
          <w:szCs w:val="28"/>
        </w:rPr>
        <w:t>«</w:t>
      </w:r>
      <w:r w:rsidR="00B70110"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7011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>
        <w:rPr>
          <w:sz w:val="28"/>
          <w:szCs w:val="28"/>
        </w:rPr>
        <w:t xml:space="preserve"> </w:t>
      </w:r>
      <w:r w:rsidRPr="00E265E0">
        <w:rPr>
          <w:spacing w:val="30"/>
          <w:sz w:val="28"/>
          <w:szCs w:val="28"/>
        </w:rPr>
        <w:t>постановляет</w:t>
      </w:r>
      <w:r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B70110" w:rsidRPr="00B70110">
        <w:rPr>
          <w:bCs/>
          <w:color w:val="000000"/>
          <w:sz w:val="30"/>
          <w:szCs w:val="30"/>
        </w:rPr>
        <w:t>Принятие решения о проведении аукциона по продаже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B70110">
        <w:rPr>
          <w:sz w:val="28"/>
          <w:szCs w:val="28"/>
        </w:rPr>
        <w:t xml:space="preserve"> поселения от 07.11.2025 г. №14</w:t>
      </w:r>
      <w:r w:rsidR="00E846CF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3F698D" w:rsidRDefault="003F698D" w:rsidP="003F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третий пункта 2.6 изложить в следующей редакции: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</w:t>
      </w:r>
      <w:r>
        <w:rPr>
          <w:sz w:val="28"/>
          <w:szCs w:val="28"/>
        </w:rPr>
        <w:t>развития России от 14.01.2015 №</w:t>
      </w:r>
      <w:r w:rsidRPr="00E162B9">
        <w:rPr>
          <w:sz w:val="28"/>
          <w:szCs w:val="28"/>
        </w:rPr>
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</w:t>
      </w:r>
      <w:r w:rsidRPr="00E162B9">
        <w:rPr>
          <w:sz w:val="28"/>
          <w:szCs w:val="28"/>
        </w:rPr>
        <w:lastRenderedPageBreak/>
        <w:t>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подпункты 7 и 13 пункта 2.7.2 </w:t>
      </w:r>
      <w:r w:rsidRPr="00E162B9">
        <w:rPr>
          <w:sz w:val="28"/>
          <w:szCs w:val="28"/>
        </w:rPr>
        <w:t>изложить в следующей редакции: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162B9">
        <w:t xml:space="preserve"> </w:t>
      </w:r>
      <w:r w:rsidRPr="00E162B9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r>
        <w:rPr>
          <w:sz w:val="28"/>
          <w:szCs w:val="28"/>
        </w:rPr>
        <w:t>;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E162B9">
        <w:t xml:space="preserve"> </w:t>
      </w:r>
      <w:r w:rsidRPr="00E162B9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sz w:val="28"/>
          <w:szCs w:val="28"/>
        </w:rPr>
        <w:t>;»;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2.7.3: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признать утратившим силу;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4, 5 и 14 изложить в следующей редакции:</w:t>
      </w:r>
    </w:p>
    <w:p w:rsidR="003F698D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3F698D" w:rsidRPr="00FD0E6C" w:rsidRDefault="003F698D" w:rsidP="003F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D4822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9D4822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</w:rPr>
        <w:t>»;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 4 пункта 3.4.4 </w:t>
      </w:r>
      <w:r w:rsidRPr="00E162B9">
        <w:rPr>
          <w:sz w:val="28"/>
          <w:szCs w:val="28"/>
        </w:rPr>
        <w:t>изложить в следующей редакции: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</w:t>
      </w:r>
      <w:r>
        <w:rPr>
          <w:sz w:val="28"/>
          <w:szCs w:val="28"/>
        </w:rPr>
        <w:t>гламентами использования земель;»;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 подпункт 3.8.3.2 пункта 3.8 дополнить новым абзацем вторым следующего содержания: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4822">
        <w:rPr>
          <w:sz w:val="28"/>
          <w:szCs w:val="28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</w:t>
      </w:r>
      <w:r>
        <w:rPr>
          <w:sz w:val="28"/>
          <w:szCs w:val="28"/>
        </w:rPr>
        <w:t>»;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D4822">
        <w:t xml:space="preserve"> </w:t>
      </w:r>
      <w:r w:rsidRPr="009D4822">
        <w:rPr>
          <w:sz w:val="28"/>
          <w:szCs w:val="28"/>
        </w:rPr>
        <w:t>п</w:t>
      </w:r>
      <w:r>
        <w:rPr>
          <w:sz w:val="28"/>
          <w:szCs w:val="28"/>
        </w:rPr>
        <w:t>одпункт 4 пункта 3.8.8</w:t>
      </w:r>
      <w:r w:rsidRPr="009D4822">
        <w:rPr>
          <w:sz w:val="28"/>
          <w:szCs w:val="28"/>
        </w:rPr>
        <w:t xml:space="preserve"> изложить в следующей редакции:</w:t>
      </w:r>
    </w:p>
    <w:p w:rsidR="003F698D" w:rsidRDefault="003F698D" w:rsidP="003F698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</w:t>
      </w:r>
      <w:r>
        <w:rPr>
          <w:sz w:val="28"/>
          <w:szCs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> (регистрация в качестве сетевого издания: ЭЛ № 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A9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96311" w:rsidRDefault="00A96311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Default="00A96311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>
        <w:rPr>
          <w:sz w:val="28"/>
          <w:szCs w:val="28"/>
        </w:rPr>
        <w:t xml:space="preserve">  </w:t>
      </w:r>
    </w:p>
    <w:p w:rsidR="00A96311" w:rsidRDefault="00A96311" w:rsidP="00A96311">
      <w:pPr>
        <w:autoSpaceDE w:val="0"/>
        <w:autoSpaceDN w:val="0"/>
        <w:adjustRightInd w:val="0"/>
        <w:ind w:firstLine="709"/>
        <w:jc w:val="right"/>
      </w:pPr>
    </w:p>
    <w:sectPr w:rsidR="00A96311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FF" w:rsidRDefault="007E3BFF" w:rsidP="00764DD7">
      <w:r>
        <w:separator/>
      </w:r>
    </w:p>
  </w:endnote>
  <w:endnote w:type="continuationSeparator" w:id="1">
    <w:p w:rsidR="007E3BFF" w:rsidRDefault="007E3BFF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FF" w:rsidRDefault="007E3BFF" w:rsidP="00764DD7">
      <w:r>
        <w:separator/>
      </w:r>
    </w:p>
  </w:footnote>
  <w:footnote w:type="continuationSeparator" w:id="1">
    <w:p w:rsidR="007E3BFF" w:rsidRDefault="007E3BFF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C1426"/>
    <w:rsid w:val="001853BE"/>
    <w:rsid w:val="001A23F0"/>
    <w:rsid w:val="00237BDC"/>
    <w:rsid w:val="00266FBD"/>
    <w:rsid w:val="002D02C5"/>
    <w:rsid w:val="00300A97"/>
    <w:rsid w:val="00344F06"/>
    <w:rsid w:val="003A1E4C"/>
    <w:rsid w:val="003D1A5D"/>
    <w:rsid w:val="003F698D"/>
    <w:rsid w:val="00402E6E"/>
    <w:rsid w:val="00403489"/>
    <w:rsid w:val="006E4E96"/>
    <w:rsid w:val="00764DD7"/>
    <w:rsid w:val="007E3BFF"/>
    <w:rsid w:val="007F6F23"/>
    <w:rsid w:val="00860739"/>
    <w:rsid w:val="00885A6B"/>
    <w:rsid w:val="00915A0A"/>
    <w:rsid w:val="009E7F51"/>
    <w:rsid w:val="00A47FB3"/>
    <w:rsid w:val="00A96311"/>
    <w:rsid w:val="00B70110"/>
    <w:rsid w:val="00C421F5"/>
    <w:rsid w:val="00C52E12"/>
    <w:rsid w:val="00DF09DC"/>
    <w:rsid w:val="00E846CF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5</cp:revision>
  <cp:lastPrinted>2025-07-29T07:32:00Z</cp:lastPrinted>
  <dcterms:created xsi:type="dcterms:W3CDTF">2026-03-19T08:40:00Z</dcterms:created>
  <dcterms:modified xsi:type="dcterms:W3CDTF">2026-03-19T10:45:00Z</dcterms:modified>
</cp:coreProperties>
</file>