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1A0E22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764DD7">
        <w:rPr>
          <w:b/>
          <w:sz w:val="28"/>
          <w:szCs w:val="28"/>
        </w:rPr>
        <w:t>22.09.2025</w:t>
      </w:r>
      <w:r w:rsidR="007F6F23">
        <w:rPr>
          <w:b/>
          <w:sz w:val="28"/>
          <w:szCs w:val="28"/>
        </w:rPr>
        <w:t xml:space="preserve"> г. №</w:t>
      </w:r>
      <w:r w:rsidR="00764DD7">
        <w:rPr>
          <w:b/>
          <w:sz w:val="28"/>
          <w:szCs w:val="28"/>
        </w:rPr>
        <w:t>13</w:t>
      </w:r>
      <w:r w:rsidR="001A23F0">
        <w:rPr>
          <w:b/>
          <w:sz w:val="28"/>
          <w:szCs w:val="28"/>
        </w:rPr>
        <w:t>2</w:t>
      </w:r>
      <w:r w:rsidR="00DF09DC">
        <w:rPr>
          <w:b/>
          <w:sz w:val="28"/>
          <w:szCs w:val="28"/>
        </w:rPr>
        <w:t xml:space="preserve"> «</w:t>
      </w:r>
      <w:r w:rsidR="001A23F0" w:rsidRPr="001A23F0">
        <w:rPr>
          <w:b/>
          <w:color w:val="000000"/>
          <w:sz w:val="28"/>
          <w:szCs w:val="28"/>
        </w:rPr>
        <w:t>Предоставление земельных участков, находящихся в муниципальной собственности Слащевского сельского поселения Кумылженского муниципального района Волгоградской области, в аренду без проведения торгов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764DD7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7752">
        <w:rPr>
          <w:sz w:val="28"/>
          <w:szCs w:val="28"/>
        </w:rPr>
        <w:t xml:space="preserve">          </w:t>
      </w:r>
      <w:r w:rsidR="001A23F0">
        <w:rPr>
          <w:sz w:val="28"/>
          <w:szCs w:val="28"/>
        </w:rPr>
        <w:t>В</w:t>
      </w:r>
      <w:r w:rsidR="001A23F0" w:rsidRPr="00207752">
        <w:rPr>
          <w:sz w:val="28"/>
          <w:szCs w:val="28"/>
        </w:rPr>
        <w:t xml:space="preserve"> соотве</w:t>
      </w:r>
      <w:r w:rsidR="001A23F0">
        <w:rPr>
          <w:sz w:val="28"/>
          <w:szCs w:val="28"/>
        </w:rPr>
        <w:t>тствии с ф</w:t>
      </w:r>
      <w:r w:rsidR="001A23F0" w:rsidRPr="00207752">
        <w:rPr>
          <w:sz w:val="28"/>
          <w:szCs w:val="28"/>
        </w:rPr>
        <w:t>едера</w:t>
      </w:r>
      <w:r w:rsidR="001A23F0">
        <w:rPr>
          <w:sz w:val="28"/>
          <w:szCs w:val="28"/>
        </w:rPr>
        <w:t>льными законами от 27.07.2010 №</w:t>
      </w:r>
      <w:r w:rsidR="001A23F0" w:rsidRPr="0020775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1A23F0">
        <w:rPr>
          <w:sz w:val="28"/>
          <w:szCs w:val="28"/>
        </w:rPr>
        <w:t>,               от 31.07.2025 №295-ФЗ</w:t>
      </w:r>
      <w:r w:rsidR="001A23F0" w:rsidRPr="00824A2F">
        <w:rPr>
          <w:sz w:val="28"/>
          <w:szCs w:val="28"/>
        </w:rPr>
        <w:t xml:space="preserve"> </w:t>
      </w:r>
      <w:r w:rsidR="001A23F0">
        <w:rPr>
          <w:sz w:val="28"/>
          <w:szCs w:val="28"/>
        </w:rPr>
        <w:t>«</w:t>
      </w:r>
      <w:r w:rsidR="001A23F0"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1A23F0">
        <w:rPr>
          <w:bCs/>
          <w:sz w:val="28"/>
          <w:szCs w:val="28"/>
        </w:rPr>
        <w:t>»,</w:t>
      </w:r>
      <w:r w:rsidR="001A23F0" w:rsidRPr="004C71BC">
        <w:rPr>
          <w:bCs/>
          <w:sz w:val="28"/>
          <w:szCs w:val="28"/>
        </w:rPr>
        <w:t xml:space="preserve"> </w:t>
      </w:r>
      <w:r w:rsidR="001A23F0">
        <w:rPr>
          <w:bCs/>
          <w:sz w:val="28"/>
          <w:szCs w:val="28"/>
        </w:rPr>
        <w:t>от 29.09.2025 №</w:t>
      </w:r>
      <w:r w:rsidR="001A23F0" w:rsidRPr="000976FF">
        <w:rPr>
          <w:bCs/>
          <w:sz w:val="28"/>
          <w:szCs w:val="28"/>
        </w:rPr>
        <w:t>363-ФЗ</w:t>
      </w:r>
      <w:r w:rsidR="001A23F0">
        <w:rPr>
          <w:bCs/>
          <w:sz w:val="28"/>
          <w:szCs w:val="28"/>
        </w:rPr>
        <w:t xml:space="preserve"> </w:t>
      </w:r>
      <w:r w:rsidR="001A23F0">
        <w:rPr>
          <w:bCs/>
          <w:sz w:val="28"/>
          <w:szCs w:val="28"/>
        </w:rPr>
        <w:br/>
        <w:t>«</w:t>
      </w:r>
      <w:r w:rsidR="001A23F0" w:rsidRPr="000976FF">
        <w:rPr>
          <w:bCs/>
          <w:sz w:val="28"/>
          <w:szCs w:val="28"/>
        </w:rPr>
        <w:t>О внесении изменений в Лесной кодекс Российской Федерации и отдельные законодате</w:t>
      </w:r>
      <w:r w:rsidR="001A23F0">
        <w:rPr>
          <w:bCs/>
          <w:sz w:val="28"/>
          <w:szCs w:val="28"/>
        </w:rPr>
        <w:t>льные акты Российской Федерации»</w:t>
      </w:r>
      <w:r>
        <w:rPr>
          <w:bCs/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>
        <w:rPr>
          <w:sz w:val="28"/>
          <w:szCs w:val="28"/>
        </w:rPr>
        <w:t xml:space="preserve"> </w:t>
      </w:r>
      <w:r w:rsidRPr="00E265E0">
        <w:rPr>
          <w:spacing w:val="30"/>
          <w:sz w:val="28"/>
          <w:szCs w:val="28"/>
        </w:rPr>
        <w:t>постановляет</w:t>
      </w:r>
      <w:r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E846CF" w:rsidRPr="00E846CF">
        <w:rPr>
          <w:color w:val="000000"/>
          <w:sz w:val="28"/>
          <w:szCs w:val="28"/>
        </w:rPr>
        <w:t>Предоставление земельных участков, находящихся в муниципальной собственности Слащевского сельского поселения Кумылженского муниципального района Волгоградской области, в аренду без проведения торгов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>
        <w:rPr>
          <w:sz w:val="28"/>
          <w:szCs w:val="28"/>
        </w:rPr>
        <w:t xml:space="preserve"> поселения от 22.09.2025 г. №13</w:t>
      </w:r>
      <w:r w:rsidR="00E846CF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915A0A" w:rsidRDefault="00915A0A" w:rsidP="00915A0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26 пункта 1.2 изложить в следующей редакции:</w:t>
      </w:r>
    </w:p>
    <w:p w:rsidR="00915A0A" w:rsidRDefault="00915A0A" w:rsidP="00915A0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«26) </w:t>
      </w:r>
      <w:r w:rsidRPr="000976FF">
        <w:rPr>
          <w:rFonts w:ascii="Times New Roman" w:hAnsi="Times New Roman" w:cs="Times New Roman"/>
          <w:sz w:val="28"/>
          <w:szCs w:val="28"/>
        </w:rPr>
        <w:t>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</w:t>
      </w:r>
      <w:r>
        <w:rPr>
          <w:rFonts w:ascii="Times New Roman" w:hAnsi="Times New Roman" w:cs="Times New Roman"/>
          <w:sz w:val="28"/>
          <w:szCs w:val="28"/>
        </w:rPr>
        <w:t>ачения (п.п. 25 п. 2 ст. 39.6</w:t>
      </w:r>
      <w:r w:rsidRPr="000976FF">
        <w:rPr>
          <w:rFonts w:ascii="Times New Roman" w:hAnsi="Times New Roman" w:cs="Times New Roman"/>
          <w:sz w:val="28"/>
          <w:szCs w:val="28"/>
        </w:rPr>
        <w:t xml:space="preserve"> ЗК РФ);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5A0A" w:rsidRDefault="00915A0A" w:rsidP="00915A0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32 пункта 1.2 слово «ведения» исключить;</w:t>
      </w:r>
    </w:p>
    <w:p w:rsidR="00915A0A" w:rsidRDefault="00915A0A" w:rsidP="00915A0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подпункт 3 пункта 2.5.1.2 изложить в следующей редакции:</w:t>
      </w:r>
    </w:p>
    <w:p w:rsidR="00915A0A" w:rsidRPr="004C71BC" w:rsidRDefault="00915A0A" w:rsidP="00915A0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Pr="000976FF">
        <w:rPr>
          <w:rFonts w:ascii="Times New Roman" w:hAnsi="Times New Roman" w:cs="Times New Roman"/>
          <w:sz w:val="28"/>
          <w:szCs w:val="28"/>
        </w:rPr>
        <w:t xml:space="preserve"> проектная документация лесных участков в случае, если подано заявление о предварительном согласовании предоставления лесного участка, </w:t>
      </w:r>
      <w:r w:rsidRPr="000976FF">
        <w:rPr>
          <w:rFonts w:ascii="Times New Roman" w:hAnsi="Times New Roman" w:cs="Times New Roman"/>
          <w:sz w:val="28"/>
          <w:szCs w:val="28"/>
        </w:rPr>
        <w:lastRenderedPageBreak/>
        <w:t>за исключением лесного участка, образуемого в целях строительства, реконструкции линейного объекта;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5A0A" w:rsidRDefault="00915A0A" w:rsidP="00915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абзац третий пункта 2.6 изложить в следующей редакции:</w:t>
      </w:r>
    </w:p>
    <w:p w:rsidR="00915A0A" w:rsidRDefault="00915A0A" w:rsidP="00915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>
        <w:rPr>
          <w:sz w:val="28"/>
          <w:szCs w:val="28"/>
        </w:rPr>
        <w:t>тративного регламента, приказом</w:t>
      </w:r>
      <w:r w:rsidRPr="00E162B9">
        <w:rPr>
          <w:sz w:val="28"/>
          <w:szCs w:val="28"/>
        </w:rPr>
        <w:t xml:space="preserve"> Министерства экономического </w:t>
      </w:r>
      <w:r>
        <w:rPr>
          <w:sz w:val="28"/>
          <w:szCs w:val="28"/>
        </w:rPr>
        <w:t>развития России от 14.01.2015 №</w:t>
      </w:r>
      <w:r w:rsidRPr="00E162B9">
        <w:rPr>
          <w:sz w:val="28"/>
          <w:szCs w:val="28"/>
        </w:rPr>
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</w:t>
      </w:r>
      <w:r w:rsidRPr="00054A44">
        <w:rPr>
          <w:sz w:val="28"/>
          <w:szCs w:val="28"/>
        </w:rPr>
        <w:t>»;</w:t>
      </w:r>
    </w:p>
    <w:p w:rsidR="00915A0A" w:rsidRDefault="00915A0A" w:rsidP="00915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подпункты 14,17,18 пункта 2.9.3 </w:t>
      </w:r>
      <w:r w:rsidRPr="00E162B9">
        <w:rPr>
          <w:sz w:val="28"/>
          <w:szCs w:val="28"/>
        </w:rPr>
        <w:t>изложить в следующей редакции:</w:t>
      </w:r>
    </w:p>
    <w:p w:rsidR="00915A0A" w:rsidRDefault="00915A0A" w:rsidP="00915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3B485B">
        <w:rPr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915A0A" w:rsidRPr="003B485B" w:rsidRDefault="00915A0A" w:rsidP="00915A0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B485B">
        <w:rPr>
          <w:sz w:val="28"/>
          <w:szCs w:val="28"/>
        </w:rPr>
        <w:t xml:space="preserve"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</w:t>
      </w:r>
      <w:r w:rsidRPr="003B485B">
        <w:rPr>
          <w:sz w:val="28"/>
          <w:szCs w:val="28"/>
        </w:rPr>
        <w:lastRenderedPageBreak/>
        <w:t>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915A0A" w:rsidRPr="003B485B" w:rsidRDefault="00915A0A" w:rsidP="00915A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485B">
        <w:rPr>
          <w:rFonts w:eastAsia="Calibri"/>
          <w:sz w:val="28"/>
          <w:szCs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sz w:val="28"/>
          <w:szCs w:val="28"/>
        </w:rPr>
        <w:t>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> (регистрация в качестве сетевого издания: ЭЛ № 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A9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96311" w:rsidRDefault="00A96311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Default="00A96311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>
        <w:rPr>
          <w:sz w:val="28"/>
          <w:szCs w:val="28"/>
        </w:rPr>
        <w:t xml:space="preserve">  </w:t>
      </w:r>
    </w:p>
    <w:p w:rsidR="00A96311" w:rsidRDefault="00A96311" w:rsidP="00A96311">
      <w:pPr>
        <w:autoSpaceDE w:val="0"/>
        <w:autoSpaceDN w:val="0"/>
        <w:adjustRightInd w:val="0"/>
        <w:ind w:firstLine="709"/>
        <w:jc w:val="right"/>
      </w:pPr>
    </w:p>
    <w:sectPr w:rsidR="00A96311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3A1" w:rsidRDefault="00B873A1" w:rsidP="00764DD7">
      <w:r>
        <w:separator/>
      </w:r>
    </w:p>
  </w:endnote>
  <w:endnote w:type="continuationSeparator" w:id="1">
    <w:p w:rsidR="00B873A1" w:rsidRDefault="00B873A1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3A1" w:rsidRDefault="00B873A1" w:rsidP="00764DD7">
      <w:r>
        <w:separator/>
      </w:r>
    </w:p>
  </w:footnote>
  <w:footnote w:type="continuationSeparator" w:id="1">
    <w:p w:rsidR="00B873A1" w:rsidRDefault="00B873A1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C1426"/>
    <w:rsid w:val="001853BE"/>
    <w:rsid w:val="001A0E22"/>
    <w:rsid w:val="001A23F0"/>
    <w:rsid w:val="00237BDC"/>
    <w:rsid w:val="002D02C5"/>
    <w:rsid w:val="00300A97"/>
    <w:rsid w:val="00344F06"/>
    <w:rsid w:val="00403489"/>
    <w:rsid w:val="006E4E96"/>
    <w:rsid w:val="00764DD7"/>
    <w:rsid w:val="007A5C38"/>
    <w:rsid w:val="007F6F23"/>
    <w:rsid w:val="00860739"/>
    <w:rsid w:val="00885A6B"/>
    <w:rsid w:val="00915A0A"/>
    <w:rsid w:val="00A47FB3"/>
    <w:rsid w:val="00A96311"/>
    <w:rsid w:val="00B873A1"/>
    <w:rsid w:val="00C421F5"/>
    <w:rsid w:val="00C52E12"/>
    <w:rsid w:val="00DF09DC"/>
    <w:rsid w:val="00E846CF"/>
    <w:rsid w:val="00F33D01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5</cp:revision>
  <cp:lastPrinted>2025-07-29T07:32:00Z</cp:lastPrinted>
  <dcterms:created xsi:type="dcterms:W3CDTF">2026-03-19T08:29:00Z</dcterms:created>
  <dcterms:modified xsi:type="dcterms:W3CDTF">2026-03-19T10:44:00Z</dcterms:modified>
</cp:coreProperties>
</file>