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6E" w:rsidRPr="00957B6E" w:rsidRDefault="00957B6E" w:rsidP="00957B6E">
      <w:pPr>
        <w:spacing w:after="0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957B6E">
        <w:rPr>
          <w:rFonts w:ascii="Times New Roman" w:hAnsi="Times New Roman" w:cs="Times New Roman"/>
          <w:b/>
          <w:sz w:val="28"/>
          <w:u w:val="single"/>
        </w:rPr>
        <w:t>ПРОЕКТ</w:t>
      </w:r>
    </w:p>
    <w:p w:rsidR="00EE0895" w:rsidRDefault="00EE0895" w:rsidP="00EE089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</w:rPr>
        <w:t>АДМИНИСТРАЦИЯ</w:t>
      </w:r>
    </w:p>
    <w:p w:rsidR="00EE0895" w:rsidRDefault="00EE0895" w:rsidP="00EE089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СЛАЩЕВСКОГО СЕЛЬСКОГО ПОСЕЛЕНИЯ</w:t>
      </w:r>
    </w:p>
    <w:p w:rsidR="00EE0895" w:rsidRDefault="00EE0895" w:rsidP="00EE08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КУМЫЛЖЕНСКОГО МУНИЦИПАЛЬНОГО РАЙОНА</w:t>
      </w:r>
    </w:p>
    <w:p w:rsidR="00EE0895" w:rsidRDefault="00EE0895" w:rsidP="00EE08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EE0895" w:rsidTr="00EE0895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EE0895" w:rsidRDefault="00EE089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EE0895" w:rsidRDefault="00EE0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EE0895" w:rsidRDefault="00EE089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</w:tr>
    </w:tbl>
    <w:p w:rsidR="00EE0895" w:rsidRDefault="0038664A" w:rsidP="00EE0895">
      <w:pPr>
        <w:spacing w:after="0"/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73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B6E">
        <w:rPr>
          <w:rFonts w:ascii="Times New Roman" w:hAnsi="Times New Roman" w:cs="Times New Roman"/>
          <w:sz w:val="28"/>
          <w:szCs w:val="28"/>
        </w:rPr>
        <w:t>______</w:t>
      </w:r>
      <w:r w:rsidR="003517CC">
        <w:rPr>
          <w:rFonts w:ascii="Times New Roman" w:hAnsi="Times New Roman" w:cs="Times New Roman"/>
          <w:color w:val="000000"/>
          <w:spacing w:val="7"/>
          <w:sz w:val="28"/>
        </w:rPr>
        <w:t>№</w:t>
      </w:r>
      <w:r>
        <w:rPr>
          <w:rFonts w:ascii="Times New Roman" w:hAnsi="Times New Roman" w:cs="Times New Roman"/>
          <w:color w:val="000000"/>
          <w:spacing w:val="7"/>
          <w:sz w:val="28"/>
        </w:rPr>
        <w:t xml:space="preserve"> </w:t>
      </w:r>
      <w:r w:rsidR="00957B6E">
        <w:rPr>
          <w:rFonts w:ascii="Times New Roman" w:hAnsi="Times New Roman" w:cs="Times New Roman"/>
          <w:color w:val="000000"/>
          <w:spacing w:val="7"/>
          <w:sz w:val="28"/>
        </w:rPr>
        <w:t>_____</w:t>
      </w:r>
    </w:p>
    <w:p w:rsidR="003517CC" w:rsidRDefault="003517CC" w:rsidP="00EE089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17CC" w:rsidRDefault="00EE0895" w:rsidP="0038664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Слащевс</w:t>
      </w:r>
      <w:r w:rsidR="00957B6E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8664A" w:rsidRPr="0038664A" w:rsidRDefault="0038664A" w:rsidP="0038664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7CC" w:rsidRPr="003517CC" w:rsidRDefault="00EE0895" w:rsidP="003517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Слащевского сельского поселения Кумылженского муниципального района Волгоградской области</w:t>
      </w:r>
      <w:r w:rsidR="003517CC">
        <w:rPr>
          <w:rFonts w:ascii="Times New Roman" w:hAnsi="Times New Roman" w:cs="Times New Roman"/>
          <w:sz w:val="28"/>
          <w:szCs w:val="28"/>
        </w:rPr>
        <w:t xml:space="preserve">, </w:t>
      </w:r>
      <w:r w:rsidR="003517CC" w:rsidRPr="003517CC">
        <w:rPr>
          <w:rFonts w:ascii="Times New Roman" w:eastAsia="Times New Roman" w:hAnsi="Times New Roman" w:cs="Times New Roman"/>
          <w:sz w:val="28"/>
          <w:szCs w:val="28"/>
        </w:rPr>
        <w:t>администрация Слащевского сельского поселения Кумылженского муниципального района Волгоградской области</w:t>
      </w:r>
    </w:p>
    <w:p w:rsidR="00EE0895" w:rsidRDefault="003517CC" w:rsidP="003517C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17C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3517CC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EE0895" w:rsidRDefault="00EE0895" w:rsidP="0038664A">
      <w:pPr>
        <w:widowControl w:val="0"/>
        <w:shd w:val="clear" w:color="auto" w:fill="FFFFFF"/>
        <w:spacing w:after="0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Слащевс</w:t>
      </w:r>
      <w:r w:rsidR="00957B6E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3517CC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517C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17CC" w:rsidRPr="003517CC" w:rsidRDefault="003517CC" w:rsidP="0038664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517CC">
        <w:rPr>
          <w:rFonts w:ascii="Times New Roman" w:eastAsia="Times New Roman" w:hAnsi="Times New Roman" w:cs="Times New Roman"/>
          <w:bCs/>
          <w:sz w:val="28"/>
          <w:szCs w:val="28"/>
        </w:rPr>
        <w:t>2. Настоящее постановление вступает в силу</w:t>
      </w:r>
      <w:r w:rsidR="00957B6E">
        <w:rPr>
          <w:rFonts w:ascii="Times New Roman" w:eastAsia="Times New Roman" w:hAnsi="Times New Roman" w:cs="Times New Roman"/>
          <w:sz w:val="28"/>
          <w:szCs w:val="28"/>
        </w:rPr>
        <w:t xml:space="preserve"> с 01 января 2025</w:t>
      </w:r>
      <w:r w:rsidRPr="003517CC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подлежит обнародованию, а также размещению на официальном сайте Слащевского сельского поселения Кумылженского муниципального района Волгоградской области в сети «Интернет»</w:t>
      </w:r>
      <w:r w:rsidRPr="00351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517CC" w:rsidRDefault="003517CC" w:rsidP="0038664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957B6E" w:rsidRPr="003517CC" w:rsidRDefault="00957B6E" w:rsidP="0038664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0895" w:rsidRPr="003517CC" w:rsidRDefault="003517CC" w:rsidP="003517C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Слащевского сельского  поселения   </w:t>
      </w:r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</w:t>
      </w:r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3866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57B6E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А.А.Ермакова</w:t>
      </w:r>
      <w:r w:rsidRPr="00351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</w:p>
    <w:p w:rsidR="0038664A" w:rsidRDefault="0038664A" w:rsidP="003517CC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</w:p>
    <w:p w:rsidR="00EE0895" w:rsidRDefault="003517CC" w:rsidP="003517CC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</w:t>
      </w:r>
      <w:r w:rsidR="00EE0895">
        <w:rPr>
          <w:rFonts w:ascii="Times New Roman" w:hAnsi="Times New Roman" w:cs="Times New Roman"/>
          <w:szCs w:val="28"/>
        </w:rPr>
        <w:t xml:space="preserve"> 1</w:t>
      </w:r>
    </w:p>
    <w:p w:rsidR="00EE0895" w:rsidRDefault="00EE0895" w:rsidP="003517CC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 постановлению администрации </w:t>
      </w:r>
    </w:p>
    <w:p w:rsidR="00EE0895" w:rsidRDefault="00EE0895" w:rsidP="003517CC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 xml:space="preserve">Слащевского сельского поселения </w:t>
      </w:r>
    </w:p>
    <w:p w:rsidR="00EE0895" w:rsidRDefault="00EE0895" w:rsidP="003517CC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 xml:space="preserve">Кумылженского муниципального района </w:t>
      </w:r>
    </w:p>
    <w:p w:rsidR="00EE0895" w:rsidRDefault="00EE0895" w:rsidP="003517CC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>Волгоградской области</w:t>
      </w:r>
      <w:r>
        <w:rPr>
          <w:rFonts w:ascii="Times New Roman" w:hAnsi="Times New Roman" w:cs="Times New Roman"/>
          <w:szCs w:val="28"/>
        </w:rPr>
        <w:t xml:space="preserve"> </w:t>
      </w:r>
    </w:p>
    <w:p w:rsidR="00EE0895" w:rsidRDefault="00957B6E" w:rsidP="003517CC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от_______</w:t>
      </w:r>
      <w:r w:rsidR="00340181">
        <w:rPr>
          <w:rFonts w:ascii="Times New Roman" w:hAnsi="Times New Roman" w:cs="Times New Roman"/>
          <w:szCs w:val="28"/>
        </w:rPr>
        <w:t>№</w:t>
      </w:r>
      <w:proofErr w:type="spellEnd"/>
      <w:r w:rsidR="0034018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______</w:t>
      </w:r>
    </w:p>
    <w:p w:rsidR="00EE0895" w:rsidRDefault="00EE0895" w:rsidP="00EE0895">
      <w:pPr>
        <w:spacing w:after="0"/>
        <w:rPr>
          <w:rFonts w:ascii="Times New Roman" w:hAnsi="Times New Roman" w:cs="Times New Roman"/>
          <w:b/>
          <w:color w:val="000000"/>
          <w:szCs w:val="28"/>
        </w:rPr>
      </w:pPr>
    </w:p>
    <w:p w:rsidR="00EE0895" w:rsidRDefault="00EE0895" w:rsidP="00351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Слащевс</w:t>
      </w:r>
      <w:r w:rsidR="00957B6E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E0895" w:rsidRDefault="00EE0895" w:rsidP="00EE08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895" w:rsidRDefault="00EE0895" w:rsidP="00EE089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Слащевского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муниципального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Слащевского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юридические лица, индивидуальные предприниматели, граждане на территории Слащевского сельского поселения Кумылженского муниципального района Волгоградской области. </w:t>
      </w:r>
    </w:p>
    <w:p w:rsidR="00EE0895" w:rsidRDefault="00957B6E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2025</w:t>
      </w:r>
      <w:r w:rsidR="00EE089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517CC" w:rsidRDefault="003517CC" w:rsidP="003517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895" w:rsidRDefault="00EE0895" w:rsidP="003517CC">
      <w:pPr>
        <w:spacing w:after="0"/>
        <w:ind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Раздел 2. Цели и задачи реализации программы профилактики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Основными целями Программы профилактики являются: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Снижени</w:t>
      </w:r>
      <w:r w:rsidR="00957B6E">
        <w:rPr>
          <w:rFonts w:ascii="Times New Roman" w:hAnsi="Times New Roman" w:cs="Times New Roman"/>
          <w:sz w:val="28"/>
        </w:rPr>
        <w:t>е уровня ущерба охраняемым законом ценностям</w:t>
      </w:r>
      <w:r>
        <w:rPr>
          <w:rFonts w:ascii="Times New Roman" w:hAnsi="Times New Roman" w:cs="Times New Roman"/>
          <w:sz w:val="28"/>
        </w:rPr>
        <w:t>.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Укрепление </w:t>
      </w:r>
      <w:proofErr w:type="gramStart"/>
      <w:r>
        <w:rPr>
          <w:rFonts w:ascii="Times New Roman" w:hAnsi="Times New Roman" w:cs="Times New Roman"/>
          <w:sz w:val="28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8"/>
        </w:rPr>
        <w:t xml:space="preserve"> вреда (ущерба) охраняемым законом ценностям;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В рамках профилактического мероприятия «Информирование» предусмотрено: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разработка схем и (или) </w:t>
      </w:r>
      <w:proofErr w:type="spellStart"/>
      <w:r>
        <w:rPr>
          <w:rFonts w:ascii="Times New Roman" w:hAnsi="Times New Roman" w:cs="Times New Roman"/>
          <w:sz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</w:rPr>
        <w:t>, содержащей основные требования в визуализированном виде с изложением текста требований в простом и понятном формате по муниципальному контролю на автомобильном транспорте, городском наземном электрическом транспорте и в дорожном хозяйстве на территории Слащевского сельского поселения с последующем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  <w:proofErr w:type="gramEnd"/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EE0895" w:rsidRDefault="00EE0895" w:rsidP="00EE08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возможность размещения исчерпывающего перечня сведений, которые могут запрашиваться контрольным (надзорным) органом у контролируемого лица.</w:t>
      </w:r>
    </w:p>
    <w:p w:rsidR="003517CC" w:rsidRDefault="003517CC" w:rsidP="003517CC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</w:p>
    <w:p w:rsidR="00EE0895" w:rsidRDefault="00EE0895" w:rsidP="00EE0895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Раздел 3. Перечень профилактических мероприятий, сроки (периодичность) их проведения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693"/>
        <w:gridCol w:w="2464"/>
      </w:tblGrid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Срок исполнения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 исполнитель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 осуществлению муниципального контроля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на автомобильном транспорте, городском наземном электрическом транспорте и в дорожном хозяйстве на территории Слащевского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размещенных на официальном сайте администрации Слащевского сельского поселения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 осуществлению муниципального контроля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на автомобильном транспорте, городском наземном электрическом транспорте и в дорожном хозяйстве на территории Слащевского сельского поселения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размещенного на официальном сайте администрации Слащевского сельского поселения в сети Интернет Положения о </w:t>
            </w:r>
            <w:bookmarkStart w:id="0" w:name="_Hlk73706793"/>
            <w:r>
              <w:rPr>
                <w:rFonts w:ascii="Times New Roman" w:hAnsi="Times New Roman"/>
                <w:lang w:eastAsia="en-US"/>
              </w:rPr>
              <w:t xml:space="preserve">муниципальном контроле </w:t>
            </w:r>
            <w:bookmarkEnd w:id="0"/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на автомобильном транспорте, городском наземном электрическом транспорте и в дорожном хозяйстве в границах населенных пунктов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Слащевского сельского поселения Кумылженского муниципального района Волгоградской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 проведение специальных профилактических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Объявление предостережения о недопустимости нарушения обязательных требований законодательства в соответствии со ст. 49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Консультирование контролируемых лиц и их представителей осуществляется в виде устных разъяснений по телефону, посредством видеоконференц-связи,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 </w:t>
            </w:r>
          </w:p>
          <w:p w:rsidR="00EE0895" w:rsidRDefault="00EE089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1) Порядка проведения контрольных мероприятий; </w:t>
            </w:r>
          </w:p>
          <w:p w:rsidR="00EE0895" w:rsidRDefault="00EE089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2) Периодичности проведения контрольных мероприятий; </w:t>
            </w:r>
          </w:p>
          <w:p w:rsidR="00EE0895" w:rsidRDefault="00EE0895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3) Порядка принятия решений по итогам контрольных мероприятий; </w:t>
            </w:r>
          </w:p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4) Порядка обжалования решений Контрольного органа.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EE0895" w:rsidRPr="00E50A76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Pr="00E50A76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50A76"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Pr="00E50A76" w:rsidRDefault="00EE0895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50A76">
              <w:rPr>
                <w:rFonts w:ascii="Times New Roman" w:hAnsi="Times New Roman"/>
                <w:lang w:eastAsia="en-US"/>
              </w:rPr>
              <w:t>Обобщение правоприменительной практики при организации и осуществлении муниципального контроля</w:t>
            </w:r>
            <w:r w:rsidRPr="00E50A76">
              <w:rPr>
                <w:rFonts w:ascii="Times New Roman" w:hAnsi="Times New Roman"/>
                <w:bCs/>
                <w:lang w:eastAsia="en-US"/>
              </w:rPr>
              <w:t xml:space="preserve"> на автомобильном транспорте, городском наземном электрическом транспорте и в дорожном хозяйстве на территории Слащевского сельского поселения</w:t>
            </w:r>
            <w:r w:rsidRPr="00E50A76">
              <w:rPr>
                <w:rFonts w:ascii="Times New Roman" w:hAnsi="Times New Roman"/>
                <w:lang w:eastAsia="en-US"/>
              </w:rPr>
              <w:t>.</w:t>
            </w:r>
          </w:p>
          <w:p w:rsidR="00EE0895" w:rsidRPr="00E50A76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50A76">
              <w:rPr>
                <w:rFonts w:ascii="Times New Roman" w:hAnsi="Times New Roman"/>
                <w:lang w:eastAsia="en-US"/>
              </w:rPr>
              <w:t>Размещение Доклада с результатами обобщения правоприменительной практики на официальном сайте администрации Слащевского сельского поселения.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Pr="00E50A76" w:rsidRDefault="00E50A76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50A76">
              <w:rPr>
                <w:rFonts w:ascii="Times New Roman" w:hAnsi="Times New Roman"/>
                <w:lang w:eastAsia="en-US"/>
              </w:rPr>
              <w:t>Не позднее 30 января 2025</w:t>
            </w:r>
            <w:r w:rsidR="00EE0895" w:rsidRPr="00E50A76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5" w:rsidRPr="00E50A76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50A76"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</w:tbl>
    <w:p w:rsidR="00EE0895" w:rsidRDefault="00EE0895" w:rsidP="00EE08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</w:p>
    <w:p w:rsidR="00EE0895" w:rsidRDefault="00EE0895" w:rsidP="00EE08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4. Показатели результативности и эффективности программы профилактики</w:t>
      </w:r>
    </w:p>
    <w:tbl>
      <w:tblPr>
        <w:tblStyle w:val="a3"/>
        <w:tblW w:w="9747" w:type="dxa"/>
        <w:tblLook w:val="04A0"/>
      </w:tblPr>
      <w:tblGrid>
        <w:gridCol w:w="675"/>
        <w:gridCol w:w="6521"/>
        <w:gridCol w:w="2551"/>
      </w:tblGrid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Величина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100%</w:t>
            </w:r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100% от числа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обратившихся</w:t>
            </w:r>
            <w:proofErr w:type="gramEnd"/>
          </w:p>
        </w:tc>
      </w:tr>
      <w:tr w:rsidR="00EE0895" w:rsidTr="00EE08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Проведение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95" w:rsidRDefault="00EE0895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 мероприятий, проведенных контрольным (надзорным) органом</w:t>
            </w:r>
          </w:p>
        </w:tc>
      </w:tr>
    </w:tbl>
    <w:p w:rsidR="00EE0895" w:rsidRDefault="00EE0895" w:rsidP="00EE08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237BDC" w:rsidRDefault="00EE0895" w:rsidP="003517CC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</w:rPr>
        <w:t>Ожидаемый результат реализации программы: - сниже</w:t>
      </w:r>
      <w:r w:rsidR="00957B6E">
        <w:rPr>
          <w:rFonts w:ascii="Times New Roman" w:hAnsi="Times New Roman" w:cs="Times New Roman"/>
          <w:sz w:val="28"/>
        </w:rPr>
        <w:t>ние количества выявленных в 2024</w:t>
      </w:r>
      <w:r>
        <w:rPr>
          <w:rFonts w:ascii="Times New Roman" w:hAnsi="Times New Roman" w:cs="Times New Roman"/>
          <w:sz w:val="28"/>
        </w:rPr>
        <w:t xml:space="preserve"> году нарушений требований законодательства при увеличении количества и качества проводимых профилактических </w:t>
      </w:r>
      <w:r>
        <w:rPr>
          <w:rFonts w:ascii="Times New Roman" w:hAnsi="Times New Roman" w:cs="Times New Roman"/>
          <w:sz w:val="28"/>
        </w:rPr>
        <w:lastRenderedPageBreak/>
        <w:t>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  <w:bookmarkStart w:id="1" w:name="_GoBack"/>
      <w:bookmarkEnd w:id="1"/>
    </w:p>
    <w:sectPr w:rsidR="00237BDC" w:rsidSect="003517CC">
      <w:pgSz w:w="11906" w:h="16838"/>
      <w:pgMar w:top="851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EE0895"/>
    <w:rsid w:val="001A3506"/>
    <w:rsid w:val="00237BDC"/>
    <w:rsid w:val="00300A97"/>
    <w:rsid w:val="00340181"/>
    <w:rsid w:val="003517CC"/>
    <w:rsid w:val="0038664A"/>
    <w:rsid w:val="006D73C1"/>
    <w:rsid w:val="00957B6E"/>
    <w:rsid w:val="00B6046D"/>
    <w:rsid w:val="00B85372"/>
    <w:rsid w:val="00CD4E0B"/>
    <w:rsid w:val="00DE51DF"/>
    <w:rsid w:val="00E50A76"/>
    <w:rsid w:val="00EE0895"/>
    <w:rsid w:val="00F06E0D"/>
    <w:rsid w:val="00F45C72"/>
    <w:rsid w:val="00FE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89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2023-11-01T10:26:00Z</cp:lastPrinted>
  <dcterms:created xsi:type="dcterms:W3CDTF">2022-09-26T05:56:00Z</dcterms:created>
  <dcterms:modified xsi:type="dcterms:W3CDTF">2024-09-25T05:15:00Z</dcterms:modified>
</cp:coreProperties>
</file>