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A2" w:rsidRDefault="007772A2" w:rsidP="007772A2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772A2" w:rsidRDefault="007772A2" w:rsidP="007772A2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7772A2" w:rsidRDefault="007772A2" w:rsidP="007772A2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7772A2" w:rsidRDefault="007772A2" w:rsidP="007772A2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7772A2" w:rsidTr="00CB4B3E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772A2" w:rsidRDefault="007772A2" w:rsidP="00CB4B3E">
            <w:pPr>
              <w:jc w:val="center"/>
              <w:rPr>
                <w:b/>
                <w:sz w:val="32"/>
              </w:rPr>
            </w:pPr>
          </w:p>
          <w:p w:rsidR="007772A2" w:rsidRDefault="007772A2" w:rsidP="00CB4B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7772A2" w:rsidRDefault="007772A2" w:rsidP="00CB4B3E">
            <w:pPr>
              <w:rPr>
                <w:b/>
                <w:sz w:val="32"/>
              </w:rPr>
            </w:pPr>
          </w:p>
        </w:tc>
      </w:tr>
    </w:tbl>
    <w:p w:rsidR="007772A2" w:rsidRDefault="007772A2" w:rsidP="007772A2">
      <w:pPr>
        <w:ind w:hanging="480"/>
        <w:jc w:val="center"/>
        <w:rPr>
          <w:b/>
        </w:rPr>
      </w:pPr>
    </w:p>
    <w:p w:rsidR="007772A2" w:rsidRDefault="007772A2" w:rsidP="007772A2">
      <w:pPr>
        <w:rPr>
          <w:rFonts w:ascii="Arial" w:hAnsi="Arial"/>
          <w:sz w:val="16"/>
          <w:szCs w:val="16"/>
        </w:rPr>
      </w:pPr>
    </w:p>
    <w:p w:rsidR="007772A2" w:rsidRPr="004847CF" w:rsidRDefault="007772A2" w:rsidP="007772A2">
      <w:r w:rsidRPr="004847CF">
        <w:t xml:space="preserve">от  06.07. </w:t>
      </w:r>
      <w:smartTag w:uri="urn:schemas-microsoft-com:office:smarttags" w:element="metricconverter">
        <w:smartTagPr>
          <w:attr w:name="ProductID" w:val="2015 г"/>
        </w:smartTagPr>
        <w:r w:rsidRPr="004847CF">
          <w:t>2015 г</w:t>
        </w:r>
      </w:smartTag>
      <w:r>
        <w:t xml:space="preserve">. </w:t>
      </w:r>
      <w:r w:rsidRPr="004847CF">
        <w:t>№  42</w:t>
      </w:r>
    </w:p>
    <w:p w:rsidR="007772A2" w:rsidRDefault="007772A2" w:rsidP="007772A2">
      <w:pPr>
        <w:rPr>
          <w:sz w:val="16"/>
          <w:szCs w:val="16"/>
        </w:rPr>
      </w:pPr>
    </w:p>
    <w:p w:rsidR="007772A2" w:rsidRPr="004847CF" w:rsidRDefault="007772A2" w:rsidP="007772A2">
      <w:pPr>
        <w:pStyle w:val="a5"/>
        <w:ind w:firstLine="709"/>
        <w:jc w:val="center"/>
        <w:rPr>
          <w:rStyle w:val="a6"/>
          <w:color w:val="auto"/>
          <w:bdr w:val="none" w:sz="0" w:space="0" w:color="auto" w:frame="1"/>
        </w:rPr>
      </w:pPr>
    </w:p>
    <w:p w:rsidR="007772A2" w:rsidRPr="004847CF" w:rsidRDefault="007772A2" w:rsidP="007772A2">
      <w:pPr>
        <w:pStyle w:val="a3"/>
        <w:rPr>
          <w:rStyle w:val="a6"/>
          <w:b w:val="0"/>
          <w:sz w:val="24"/>
          <w:szCs w:val="24"/>
          <w:bdr w:val="none" w:sz="0" w:space="0" w:color="auto" w:frame="1"/>
        </w:rPr>
      </w:pPr>
      <w:r w:rsidRPr="004847CF">
        <w:rPr>
          <w:rStyle w:val="a6"/>
          <w:b w:val="0"/>
          <w:sz w:val="24"/>
          <w:szCs w:val="24"/>
          <w:bdr w:val="none" w:sz="0" w:space="0" w:color="auto" w:frame="1"/>
        </w:rPr>
        <w:t xml:space="preserve">«Об утверждении Правил присвоения, </w:t>
      </w:r>
    </w:p>
    <w:p w:rsidR="007772A2" w:rsidRPr="004847CF" w:rsidRDefault="007772A2" w:rsidP="007772A2">
      <w:pPr>
        <w:pStyle w:val="a3"/>
        <w:rPr>
          <w:rStyle w:val="a6"/>
          <w:b w:val="0"/>
          <w:sz w:val="24"/>
          <w:szCs w:val="24"/>
          <w:bdr w:val="none" w:sz="0" w:space="0" w:color="auto" w:frame="1"/>
        </w:rPr>
      </w:pPr>
      <w:r w:rsidRPr="004847CF">
        <w:rPr>
          <w:rStyle w:val="a6"/>
          <w:b w:val="0"/>
          <w:sz w:val="24"/>
          <w:szCs w:val="24"/>
          <w:bdr w:val="none" w:sz="0" w:space="0" w:color="auto" w:frame="1"/>
        </w:rPr>
        <w:t>изменения и аннулирования адресов</w:t>
      </w:r>
    </w:p>
    <w:p w:rsidR="007772A2" w:rsidRPr="004847CF" w:rsidRDefault="007772A2" w:rsidP="007772A2">
      <w:pPr>
        <w:pStyle w:val="a3"/>
        <w:rPr>
          <w:rStyle w:val="a6"/>
          <w:b w:val="0"/>
          <w:sz w:val="24"/>
          <w:szCs w:val="24"/>
          <w:bdr w:val="none" w:sz="0" w:space="0" w:color="auto" w:frame="1"/>
        </w:rPr>
      </w:pPr>
      <w:r w:rsidRPr="004847CF">
        <w:rPr>
          <w:rStyle w:val="a6"/>
          <w:b w:val="0"/>
          <w:sz w:val="24"/>
          <w:szCs w:val="24"/>
          <w:bdr w:val="none" w:sz="0" w:space="0" w:color="auto" w:frame="1"/>
        </w:rPr>
        <w:t xml:space="preserve">на территории  Слащевского сельского  </w:t>
      </w:r>
    </w:p>
    <w:p w:rsidR="007772A2" w:rsidRPr="004847CF" w:rsidRDefault="007772A2" w:rsidP="007772A2">
      <w:pPr>
        <w:pStyle w:val="a3"/>
        <w:rPr>
          <w:rStyle w:val="a6"/>
          <w:b w:val="0"/>
          <w:sz w:val="24"/>
          <w:szCs w:val="24"/>
          <w:bdr w:val="none" w:sz="0" w:space="0" w:color="auto" w:frame="1"/>
        </w:rPr>
      </w:pPr>
      <w:r w:rsidRPr="004847CF">
        <w:rPr>
          <w:rStyle w:val="a6"/>
          <w:b w:val="0"/>
          <w:sz w:val="24"/>
          <w:szCs w:val="24"/>
          <w:bdr w:val="none" w:sz="0" w:space="0" w:color="auto" w:frame="1"/>
        </w:rPr>
        <w:t xml:space="preserve">поселения  Кумылженского  муниципального </w:t>
      </w:r>
    </w:p>
    <w:p w:rsidR="007772A2" w:rsidRPr="004847CF" w:rsidRDefault="007772A2" w:rsidP="007772A2">
      <w:pPr>
        <w:pStyle w:val="a3"/>
        <w:rPr>
          <w:b/>
          <w:sz w:val="24"/>
          <w:szCs w:val="24"/>
        </w:rPr>
      </w:pPr>
      <w:r w:rsidRPr="004847CF">
        <w:rPr>
          <w:rStyle w:val="a6"/>
          <w:b w:val="0"/>
          <w:sz w:val="24"/>
          <w:szCs w:val="24"/>
          <w:bdr w:val="none" w:sz="0" w:space="0" w:color="auto" w:frame="1"/>
        </w:rPr>
        <w:t>района Волгоградской  области»</w:t>
      </w:r>
    </w:p>
    <w:p w:rsidR="007772A2" w:rsidRPr="004847CF" w:rsidRDefault="007772A2" w:rsidP="007772A2">
      <w:pPr>
        <w:pStyle w:val="a5"/>
        <w:ind w:firstLine="709"/>
      </w:pPr>
      <w:r w:rsidRPr="004847CF">
        <w:rPr>
          <w:rStyle w:val="a6"/>
          <w:bdr w:val="none" w:sz="0" w:space="0" w:color="auto" w:frame="1"/>
        </w:rPr>
        <w:t> </w:t>
      </w:r>
    </w:p>
    <w:p w:rsidR="007772A2" w:rsidRDefault="007772A2" w:rsidP="007772A2">
      <w:pPr>
        <w:pStyle w:val="a3"/>
        <w:jc w:val="both"/>
        <w:rPr>
          <w:rStyle w:val="a6"/>
          <w:b w:val="0"/>
          <w:caps/>
          <w:sz w:val="24"/>
          <w:bdr w:val="none" w:sz="0" w:space="0" w:color="auto" w:frame="1"/>
        </w:rPr>
      </w:pPr>
      <w:r w:rsidRPr="0061393C">
        <w:rPr>
          <w:sz w:val="28"/>
          <w:szCs w:val="28"/>
        </w:rPr>
        <w:t xml:space="preserve">В соответствии с пунктом 4 части 1 статьи 5 Федерального закона от 28 декабря </w:t>
      </w:r>
      <w:smartTag w:uri="urn:schemas-microsoft-com:office:smarttags" w:element="metricconverter">
        <w:smartTagPr>
          <w:attr w:name="ProductID" w:val="2013 г"/>
        </w:smartTagPr>
        <w:r w:rsidRPr="0061393C">
          <w:rPr>
            <w:sz w:val="28"/>
            <w:szCs w:val="28"/>
          </w:rPr>
          <w:t>2013 г</w:t>
        </w:r>
      </w:smartTag>
      <w:r w:rsidRPr="0061393C">
        <w:rPr>
          <w:sz w:val="28"/>
          <w:szCs w:val="28"/>
        </w:rPr>
        <w:t xml:space="preserve">. N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61393C">
          <w:rPr>
            <w:sz w:val="28"/>
            <w:szCs w:val="28"/>
          </w:rPr>
          <w:t>2014 г</w:t>
        </w:r>
      </w:smartTag>
      <w:r w:rsidRPr="0061393C">
        <w:rPr>
          <w:sz w:val="28"/>
          <w:szCs w:val="28"/>
        </w:rPr>
        <w:t>. N 1221 «Об утверждении Правил присвоения, изменения и аннулирования адресов» ( с изменениями  постановления Правительства РФ  от 24.04.2015г. №387), руководствуясь Уставом Слащевского  сельского поселения  Кумылженского муниципального района Волгоградской области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, </w:t>
      </w:r>
      <w:r w:rsidRPr="0061393C">
        <w:rPr>
          <w:rStyle w:val="a6"/>
          <w:b w:val="0"/>
          <w:sz w:val="28"/>
          <w:szCs w:val="28"/>
          <w:bdr w:val="none" w:sz="0" w:space="0" w:color="auto" w:frame="1"/>
        </w:rPr>
        <w:t>Администрация  Слащевского сельского  поселения</w:t>
      </w:r>
      <w:r>
        <w:rPr>
          <w:rStyle w:val="a6"/>
          <w:b w:val="0"/>
          <w:sz w:val="28"/>
          <w:szCs w:val="28"/>
          <w:bdr w:val="none" w:sz="0" w:space="0" w:color="auto" w:frame="1"/>
        </w:rPr>
        <w:t>;-</w:t>
      </w:r>
      <w:r>
        <w:rPr>
          <w:rStyle w:val="a6"/>
          <w:b w:val="0"/>
          <w:sz w:val="24"/>
          <w:bdr w:val="none" w:sz="0" w:space="0" w:color="auto" w:frame="1"/>
        </w:rPr>
        <w:t xml:space="preserve">   </w:t>
      </w:r>
    </w:p>
    <w:p w:rsidR="007772A2" w:rsidRPr="0061393C" w:rsidRDefault="007772A2" w:rsidP="007772A2">
      <w:pPr>
        <w:pStyle w:val="a3"/>
        <w:jc w:val="center"/>
        <w:rPr>
          <w:b/>
          <w:caps/>
          <w:szCs w:val="24"/>
        </w:rPr>
      </w:pPr>
      <w:r>
        <w:rPr>
          <w:rStyle w:val="a6"/>
          <w:caps/>
          <w:sz w:val="24"/>
          <w:bdr w:val="none" w:sz="0" w:space="0" w:color="auto" w:frame="1"/>
        </w:rPr>
        <w:t>постановляю</w:t>
      </w:r>
      <w:r w:rsidRPr="0061393C">
        <w:rPr>
          <w:rStyle w:val="a6"/>
          <w:caps/>
          <w:sz w:val="24"/>
          <w:bdr w:val="none" w:sz="0" w:space="0" w:color="auto" w:frame="1"/>
        </w:rPr>
        <w:t>:</w:t>
      </w:r>
    </w:p>
    <w:p w:rsidR="007772A2" w:rsidRPr="0061393C" w:rsidRDefault="007772A2" w:rsidP="007772A2">
      <w:pPr>
        <w:pStyle w:val="a5"/>
        <w:spacing w:after="240"/>
        <w:ind w:firstLine="709"/>
        <w:jc w:val="center"/>
        <w:rPr>
          <w:b/>
          <w:sz w:val="28"/>
          <w:szCs w:val="28"/>
        </w:rPr>
      </w:pPr>
    </w:p>
    <w:p w:rsidR="007772A2" w:rsidRPr="0061393C" w:rsidRDefault="007772A2" w:rsidP="007772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393C">
        <w:rPr>
          <w:sz w:val="28"/>
          <w:szCs w:val="28"/>
        </w:rPr>
        <w:t>Утвердить прилагаемые Правила присвоения, изменения и аннулирования адресов на территории  Слащевского сельского  поселения  Кумылженского муниципального  района  Волгоградской  области.</w:t>
      </w:r>
    </w:p>
    <w:p w:rsidR="007772A2" w:rsidRPr="0061393C" w:rsidRDefault="007772A2" w:rsidP="007772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393C">
        <w:rPr>
          <w:sz w:val="28"/>
          <w:szCs w:val="28"/>
        </w:rPr>
        <w:t>Постановление  вступает  в  силу  со  дня  подписания  и  подлежит  обнародованию</w:t>
      </w:r>
      <w:r>
        <w:rPr>
          <w:sz w:val="28"/>
          <w:szCs w:val="28"/>
        </w:rPr>
        <w:t>.</w:t>
      </w:r>
    </w:p>
    <w:p w:rsidR="007772A2" w:rsidRPr="0061393C" w:rsidRDefault="007772A2" w:rsidP="007772A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393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772A2" w:rsidRDefault="007772A2" w:rsidP="007772A2">
      <w:pPr>
        <w:widowControl w:val="0"/>
        <w:autoSpaceDE w:val="0"/>
        <w:autoSpaceDN w:val="0"/>
        <w:adjustRightInd w:val="0"/>
        <w:jc w:val="both"/>
      </w:pPr>
    </w:p>
    <w:p w:rsidR="007772A2" w:rsidRDefault="007772A2" w:rsidP="007772A2">
      <w:pPr>
        <w:widowControl w:val="0"/>
        <w:autoSpaceDE w:val="0"/>
        <w:autoSpaceDN w:val="0"/>
        <w:adjustRightInd w:val="0"/>
        <w:jc w:val="both"/>
      </w:pPr>
    </w:p>
    <w:p w:rsidR="007772A2" w:rsidRDefault="007772A2" w:rsidP="007772A2">
      <w:pPr>
        <w:widowControl w:val="0"/>
        <w:autoSpaceDE w:val="0"/>
        <w:autoSpaceDN w:val="0"/>
        <w:adjustRightInd w:val="0"/>
        <w:jc w:val="both"/>
      </w:pPr>
    </w:p>
    <w:p w:rsidR="007772A2" w:rsidRDefault="007772A2" w:rsidP="007772A2">
      <w:pPr>
        <w:rPr>
          <w:sz w:val="28"/>
          <w:szCs w:val="28"/>
        </w:rPr>
      </w:pPr>
      <w:r>
        <w:rPr>
          <w:color w:val="404040"/>
        </w:rPr>
        <w:t> </w:t>
      </w:r>
      <w:r>
        <w:rPr>
          <w:sz w:val="28"/>
          <w:szCs w:val="28"/>
        </w:rPr>
        <w:t>Глава Слащевского</w:t>
      </w:r>
    </w:p>
    <w:p w:rsidR="007772A2" w:rsidRPr="0061393C" w:rsidRDefault="007772A2" w:rsidP="007772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В.Г. Трухачева</w:t>
      </w:r>
    </w:p>
    <w:p w:rsidR="007772A2" w:rsidRDefault="007772A2" w:rsidP="007772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772A2" w:rsidRDefault="007772A2" w:rsidP="00777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772A2" w:rsidRDefault="007772A2" w:rsidP="00777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2A2" w:rsidRDefault="007772A2" w:rsidP="00777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2A2" w:rsidRDefault="007772A2" w:rsidP="00777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УТВЕРЖДЕНЫ</w:t>
      </w:r>
    </w:p>
    <w:p w:rsidR="007772A2" w:rsidRDefault="007772A2" w:rsidP="00777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постановлением Администрации</w:t>
      </w:r>
    </w:p>
    <w:p w:rsidR="007772A2" w:rsidRDefault="007772A2" w:rsidP="007772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Слащевского сельского поселения</w:t>
      </w:r>
    </w:p>
    <w:p w:rsidR="007772A2" w:rsidRDefault="007772A2" w:rsidP="007772A2">
      <w:pPr>
        <w:jc w:val="right"/>
      </w:pPr>
      <w:r>
        <w:t xml:space="preserve">                                                                                                               от   06.07.2015    № 42 </w:t>
      </w:r>
    </w:p>
    <w:p w:rsidR="007772A2" w:rsidRDefault="007772A2" w:rsidP="007772A2">
      <w:r>
        <w:t xml:space="preserve">     </w:t>
      </w:r>
    </w:p>
    <w:p w:rsidR="007772A2" w:rsidRDefault="007772A2" w:rsidP="007772A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ПРАВИЛА</w:t>
      </w:r>
    </w:p>
    <w:p w:rsidR="007772A2" w:rsidRPr="00971ED5" w:rsidRDefault="007772A2" w:rsidP="007772A2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 xml:space="preserve">присвоения, изменения и аннулирования адресов  </w:t>
      </w:r>
      <w:r w:rsidRPr="00971ED5">
        <w:rPr>
          <w:b/>
        </w:rPr>
        <w:t xml:space="preserve">на территории  </w:t>
      </w:r>
      <w:r>
        <w:rPr>
          <w:b/>
        </w:rPr>
        <w:t>Слащевского</w:t>
      </w:r>
      <w:r w:rsidRPr="00971ED5">
        <w:rPr>
          <w:b/>
        </w:rPr>
        <w:t xml:space="preserve"> сельского  поселения  Кумылженского муниципального </w:t>
      </w:r>
      <w:r>
        <w:rPr>
          <w:b/>
        </w:rPr>
        <w:t xml:space="preserve"> района  Волгоградской  области</w:t>
      </w: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Настоящие Правила устанавливают порядок присвоения, изменения и аннулирования адресов  на территории  Слащевского сельского  поселения  Кумылженского муниципального  района  Волгоградской  области, включая требования к структуре адреса.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3. Адрес, присвоенный объекту адресации, должен отвечать следующим требованиям: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4. Присвоение, изменение и аннулирование адресов осуществляется без взимания платы.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48"/>
      <w:bookmarkEnd w:id="0"/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50"/>
      <w:bookmarkEnd w:id="1"/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II. Порядок присвоения объекту адресации адреса, изменения</w:t>
      </w: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аннулирования такого адреса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6. Присвоение объекту адресации адреса, изменение и аннулирование такого адреса осуществляется Администрацией  Слащевского сельского поселения (далее - Администрацией) в виде постановления, с использованием федеральной информационной адресной системы.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r:id="rId5" w:anchor="Par108#Par108" w:tooltip="Ссылка на текущий документ" w:history="1">
        <w:r>
          <w:rPr>
            <w:rStyle w:val="a4"/>
          </w:rPr>
          <w:t>пунктах 27</w:t>
        </w:r>
      </w:hyperlink>
      <w:r>
        <w:t xml:space="preserve"> и </w:t>
      </w:r>
      <w:hyperlink r:id="rId6" w:anchor="Par114#Par114" w:tooltip="Ссылка на текущий документ" w:history="1">
        <w:r>
          <w:rPr>
            <w:rStyle w:val="a4"/>
          </w:rPr>
          <w:t>29</w:t>
        </w:r>
      </w:hyperlink>
      <w:r>
        <w:t xml:space="preserve">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5"/>
      <w:bookmarkEnd w:id="2"/>
      <w:r>
        <w:t>8. Присвоение объекту адресации адреса осуществляется: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в отношении земельных участков в случаях: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в отношении зданий, сооружений и объектов незавершенного строительства в случаях: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выдачи (получения) разрешения на строительство здания или сооружения;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в отношении помещений в случаях: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</w:t>
      </w:r>
      <w:r>
        <w:lastRenderedPageBreak/>
        <w:t>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7"/>
      <w:bookmarkEnd w:id="3"/>
      <w: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0"/>
      <w:bookmarkEnd w:id="4"/>
      <w:r>
        <w:t>14. Аннулирование адреса объекта адресации осуществляется в случаях: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1"/>
      <w:bookmarkEnd w:id="5"/>
      <w:r>
        <w:t>а) прекращения существования объекта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2"/>
      <w:bookmarkEnd w:id="6"/>
      <w: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присвоения объекту адресации нового адреса.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7"/>
      <w:bookmarkEnd w:id="7"/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19. При присвоении объекту адресации адреса или аннулировании его адреса Администрация обязана: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определить возможность присвоения объекту адресации адреса или </w:t>
      </w:r>
      <w:r>
        <w:lastRenderedPageBreak/>
        <w:t>аннулирования его адреса;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провести осмотр местонахождения объекта адресации (при необходимости);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21. Решение Администрации о присвоении объекту адресации адреса принимается одновременно: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с утверждением проекта планировки территории;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д) с принятием решения о строительстве объекта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22. Решение Администрации о присвоении объекту адресации адреса содержит: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присвоенный объекту адресации адрес;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реквизиты и наименования документов, на основании которых принято решение о присвоении адреса;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описание местоположения объекта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кадастровые номера, адреса и сведения об объектах недвижимости, из которых образуется объект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23. Решение Администрации об аннулировании адреса объекта адресации содержит: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аннулируемый адрес объекта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уникальный номер аннулируемого адреса объекта адресации в государственном адресном реестре;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причину аннулирования адреса объекта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05"/>
      <w:bookmarkEnd w:id="8"/>
      <w: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08"/>
      <w:bookmarkEnd w:id="9"/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право хозяйственного ведения;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право оперативного управления;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право пожизненно наследуемого владения;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право постоянного (бессрочного) пользования.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Заявление представляется в Администрацию или многофункциональный центр по месту нахождения объекта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32. Заявление подписывается заявителем либо представителем заявителя.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8"/>
      <w:bookmarkEnd w:id="10"/>
      <w:r>
        <w:t>34. К заявлению прилагаются следующие документы: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правоустанавливающие и (или) правоудостоверяющие документы на объект (объекты) адресации;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7" w:anchor="Par71#Par71" w:tooltip="Ссылка на текущий документ" w:history="1">
        <w:r>
          <w:rPr>
            <w:rStyle w:val="a4"/>
          </w:rPr>
          <w:t>подпункте «а» пункта 14</w:t>
        </w:r>
      </w:hyperlink>
      <w:r>
        <w:t xml:space="preserve"> настоящих Правил);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8" w:anchor="Par72#Par72" w:tooltip="Ссылка на текущий документ" w:history="1">
        <w:r>
          <w:rPr>
            <w:rStyle w:val="a4"/>
          </w:rPr>
          <w:t>подпункте «б» пункта 14</w:t>
        </w:r>
      </w:hyperlink>
      <w:r>
        <w:t xml:space="preserve"> настоящих Правил).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35. Администрация запрашивает документы, указанные в </w:t>
      </w:r>
      <w:hyperlink r:id="rId9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</w:t>
      </w:r>
      <w:hyperlink r:id="rId10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указанные в </w:t>
      </w:r>
      <w:hyperlink r:id="rId11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36. Если заявление и документы, указанные в </w:t>
      </w:r>
      <w:hyperlink r:id="rId12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случае, если заявление и документы, указанные в </w:t>
      </w:r>
      <w:hyperlink r:id="rId13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Получение заявления и документов, указанных в </w:t>
      </w:r>
      <w:hyperlink r:id="rId14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Сообщение о получении заявления и документов, указанных в </w:t>
      </w:r>
      <w:hyperlink r:id="rId15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Сообщение о получении заявления и документов, указанных в </w:t>
      </w:r>
      <w:hyperlink r:id="rId16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46"/>
      <w:bookmarkEnd w:id="11"/>
      <w: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7"/>
      <w:bookmarkEnd w:id="12"/>
      <w:r>
        <w:t xml:space="preserve">38. В случае представления заявления через многофункциональный центр срок, указанный в </w:t>
      </w:r>
      <w:hyperlink r:id="rId17" w:anchor="Par146#Par146" w:tooltip="Ссылка на текущий документ" w:history="1">
        <w:r>
          <w:rPr>
            <w:rStyle w:val="a4"/>
          </w:rPr>
          <w:t>пункте 37</w:t>
        </w:r>
      </w:hyperlink>
      <w: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8" w:anchor="Par128#Par128" w:tooltip="Ссылка на текущий документ" w:history="1">
        <w:r>
          <w:rPr>
            <w:rStyle w:val="a4"/>
          </w:rPr>
          <w:t>пункте 34</w:t>
        </w:r>
      </w:hyperlink>
      <w:r>
        <w:t xml:space="preserve"> настоящих Правил (при их наличии), в Администрацию.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>
        <w:lastRenderedPageBreak/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hyperlink r:id="rId19" w:anchor="Par146#Par146" w:tooltip="Ссылка на текущий документ" w:history="1">
        <w:r>
          <w:rPr>
            <w:rStyle w:val="a4"/>
          </w:rPr>
          <w:t>пунктах 37</w:t>
        </w:r>
      </w:hyperlink>
      <w:r>
        <w:t xml:space="preserve"> и </w:t>
      </w:r>
      <w:hyperlink r:id="rId20" w:anchor="Par147#Par147" w:tooltip="Ссылка на текущий документ" w:history="1">
        <w:r>
          <w:rPr>
            <w:rStyle w:val="a4"/>
          </w:rPr>
          <w:t>38</w:t>
        </w:r>
      </w:hyperlink>
      <w:r>
        <w:t xml:space="preserve"> настоящих Правил;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21" w:anchor="Par146#Par146" w:tooltip="Ссылка на текущий документ" w:history="1">
        <w:r>
          <w:rPr>
            <w:rStyle w:val="a4"/>
          </w:rPr>
          <w:t>пунктами 37</w:t>
        </w:r>
      </w:hyperlink>
      <w:r>
        <w:t xml:space="preserve"> и </w:t>
      </w:r>
      <w:hyperlink r:id="rId22" w:anchor="Par147#Par147" w:tooltip="Ссылка на текущий документ" w:history="1">
        <w:r>
          <w:rPr>
            <w:rStyle w:val="a4"/>
          </w:rPr>
          <w:t>38</w:t>
        </w:r>
      </w:hyperlink>
      <w:r>
        <w:t xml:space="preserve"> настоящих Правил срока посредством почтового отправления по указанному в заявлении почтовому адресу.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3" w:anchor="Par146#Par146" w:tooltip="Ссылка на текущий документ" w:history="1">
        <w:r>
          <w:rPr>
            <w:rStyle w:val="a4"/>
          </w:rPr>
          <w:t>пунктами 37</w:t>
        </w:r>
      </w:hyperlink>
      <w:r>
        <w:t xml:space="preserve"> и </w:t>
      </w:r>
      <w:hyperlink r:id="rId24" w:anchor="Par147#Par147" w:tooltip="Ссылка на текущий документ" w:history="1">
        <w:r>
          <w:rPr>
            <w:rStyle w:val="a4"/>
          </w:rPr>
          <w:t>38</w:t>
        </w:r>
      </w:hyperlink>
      <w:r>
        <w:t xml:space="preserve"> настоящих Правил.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2"/>
      <w:bookmarkEnd w:id="13"/>
      <w:r>
        <w:t>40. В присвоении объекту адресации адреса или аннулировании его адреса может быть отказано в случаях, если: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с заявлением о присвоении объекту адресации адреса обратилось лицо, не указанное в </w:t>
      </w:r>
      <w:hyperlink r:id="rId25" w:anchor="Par108#Par108" w:tooltip="Ссылка на текущий документ" w:history="1">
        <w:r>
          <w:rPr>
            <w:rStyle w:val="a4"/>
          </w:rPr>
          <w:t>пунктах 27</w:t>
        </w:r>
      </w:hyperlink>
      <w:r>
        <w:t xml:space="preserve"> и </w:t>
      </w:r>
      <w:hyperlink r:id="rId26" w:anchor="Par114#Par114" w:tooltip="Ссылка на текущий документ" w:history="1">
        <w:r>
          <w:rPr>
            <w:rStyle w:val="a4"/>
          </w:rPr>
          <w:t>29</w:t>
        </w:r>
      </w:hyperlink>
      <w:r>
        <w:t xml:space="preserve"> настоящих Правил;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7" w:anchor="Par48#Par48" w:tooltip="Ссылка на текущий документ" w:history="1">
        <w:r>
          <w:rPr>
            <w:rStyle w:val="a4"/>
          </w:rPr>
          <w:t>пунктах 5</w:t>
        </w:r>
      </w:hyperlink>
      <w:r>
        <w:t xml:space="preserve">, </w:t>
      </w:r>
      <w:hyperlink r:id="rId28" w:anchor="Par55#Par55" w:tooltip="Ссылка на текущий документ" w:history="1">
        <w:r>
          <w:rPr>
            <w:rStyle w:val="a4"/>
          </w:rPr>
          <w:t>8</w:t>
        </w:r>
      </w:hyperlink>
      <w:r>
        <w:t xml:space="preserve"> - </w:t>
      </w:r>
      <w:hyperlink r:id="rId29" w:anchor="Par67#Par67" w:tooltip="Ссылка на текущий документ" w:history="1">
        <w:r>
          <w:rPr>
            <w:rStyle w:val="a4"/>
          </w:rPr>
          <w:t>11</w:t>
        </w:r>
      </w:hyperlink>
      <w:r>
        <w:t xml:space="preserve"> и </w:t>
      </w:r>
      <w:hyperlink r:id="rId30" w:anchor="Par70#Par70" w:tooltip="Ссылка на текущий документ" w:history="1">
        <w:r>
          <w:rPr>
            <w:rStyle w:val="a4"/>
          </w:rPr>
          <w:t>14</w:t>
        </w:r>
      </w:hyperlink>
      <w:r>
        <w:t xml:space="preserve"> - </w:t>
      </w:r>
      <w:hyperlink r:id="rId31" w:anchor="Par77#Par77" w:tooltip="Ссылка на текущий документ" w:history="1">
        <w:r>
          <w:rPr>
            <w:rStyle w:val="a4"/>
          </w:rPr>
          <w:t>18</w:t>
        </w:r>
      </w:hyperlink>
      <w:r>
        <w:t xml:space="preserve"> настоящих Правил.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2" w:anchor="Par152#Par152" w:tooltip="Ссылка на текущий документ" w:history="1">
        <w:r>
          <w:rPr>
            <w:rStyle w:val="a4"/>
          </w:rPr>
          <w:t>пункта 40</w:t>
        </w:r>
      </w:hyperlink>
      <w:r>
        <w:t xml:space="preserve"> настоящих Правил, являющиеся основанием для принятия такого решения.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</w:pP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4" w:name="Par161"/>
      <w:bookmarkEnd w:id="14"/>
      <w:r>
        <w:rPr>
          <w:b/>
        </w:rPr>
        <w:t>III. Структура адреса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63"/>
      <w:bookmarkEnd w:id="15"/>
      <w: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страны (Российская Федерация);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субъекта Российской Федерации;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наименование муниципального района;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наименование сельского поселения в составе муниципального района;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д) наименование населенного пункта;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е) наименование элемента планировочной структуры;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ж) наименование элемента улично-дорожной сети;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з) номер земельного участка;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и) тип и номер здания, сооружения или объекта незавершенного строительства;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к) тип и номер помещения, расположенного в здании или сооружении.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45. При описании адреса используется определенная последовательность написания </w:t>
      </w:r>
      <w:r>
        <w:lastRenderedPageBreak/>
        <w:t xml:space="preserve">адреса, соответствующая последовательности адресообразующих элементов в структуре адреса, указанная в </w:t>
      </w:r>
      <w:hyperlink r:id="rId33" w:anchor="Par163#Par163" w:tooltip="Ссылка на текущий документ" w:history="1">
        <w:r>
          <w:rPr>
            <w:rStyle w:val="a4"/>
          </w:rPr>
          <w:t>пункте 44</w:t>
        </w:r>
      </w:hyperlink>
      <w:r>
        <w:t xml:space="preserve"> настоящих Правил.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6"/>
      <w:bookmarkEnd w:id="16"/>
      <w:r>
        <w:t>47. Обязательными адресообразующими элементами для всех видов объектов адресации являются: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страна;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субъект Российской Федерации;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муниципальный район;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сельское поселение в составе муниципального района;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д) населенный пункт.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48. Иные адресообразующие элементы применяются в зависимости от вида объекта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34" w:anchor="Par176#Par176" w:tooltip="Ссылка на текущий документ" w:history="1">
        <w:r>
          <w:rPr>
            <w:rStyle w:val="a4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элемента планировочной структуры (при наличии);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элемента улично-дорожной сети (при наличии);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номер земельного участка.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35" w:anchor="Par176#Par176" w:tooltip="Ссылка на текущий документ" w:history="1">
        <w:r>
          <w:rPr>
            <w:rStyle w:val="a4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элемента планировочной структуры (при наличии);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элемента улично-дорожной сети (при наличии);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тип и номер здания, сооружения или объекта незавершенного строительства.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36" w:anchor="Par176#Par176" w:tooltip="Ссылка на текущий документ" w:history="1">
        <w:r>
          <w:rPr>
            <w:rStyle w:val="a4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элемента планировочной структуры (при наличии);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элемента улично-дорожной сети (при наличии);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тип и номер здания, сооружения;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тип и номер помещения в пределах здания, сооружения;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д) тип и номер помещения в пределах квартиры (в отношении коммунальных квартир).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</w:pP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7" w:name="Par199"/>
      <w:bookmarkEnd w:id="17"/>
      <w:r>
        <w:rPr>
          <w:b/>
        </w:rPr>
        <w:t>IV. Правила написания наименований и нумерации объектов адресации</w:t>
      </w:r>
    </w:p>
    <w:p w:rsidR="007772A2" w:rsidRDefault="007772A2" w:rsidP="007772A2">
      <w:pPr>
        <w:widowControl w:val="0"/>
        <w:autoSpaceDE w:val="0"/>
        <w:autoSpaceDN w:val="0"/>
        <w:adjustRightInd w:val="0"/>
        <w:jc w:val="center"/>
      </w:pP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</w:t>
      </w:r>
      <w:r>
        <w:lastRenderedPageBreak/>
        <w:t>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а) «-» - дефис;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б) «.» - точка;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в) «(» - открывающая круглая скобка;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г) «)» - закрывающая круглая скобка;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д) «№» - знак номера.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</w:t>
      </w:r>
      <w:r>
        <w:lastRenderedPageBreak/>
        <w:t>«ь», а также символ «/» - косая черта.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</w:pPr>
      <w: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772A2" w:rsidRDefault="007772A2" w:rsidP="007772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772A2" w:rsidRDefault="007772A2" w:rsidP="007772A2">
      <w:pPr>
        <w:autoSpaceDE w:val="0"/>
        <w:autoSpaceDN w:val="0"/>
        <w:adjustRightInd w:val="0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>
      <w:pPr>
        <w:autoSpaceDE w:val="0"/>
        <w:autoSpaceDN w:val="0"/>
        <w:adjustRightInd w:val="0"/>
        <w:jc w:val="center"/>
        <w:outlineLvl w:val="0"/>
      </w:pPr>
    </w:p>
    <w:p w:rsidR="007772A2" w:rsidRDefault="007772A2" w:rsidP="007772A2"/>
    <w:p w:rsidR="007772A2" w:rsidRPr="00DB6F09" w:rsidRDefault="007772A2" w:rsidP="007772A2">
      <w:pPr>
        <w:pStyle w:val="a3"/>
        <w:jc w:val="both"/>
        <w:rPr>
          <w:sz w:val="24"/>
          <w:szCs w:val="24"/>
        </w:rPr>
      </w:pPr>
    </w:p>
    <w:p w:rsidR="0031220F" w:rsidRDefault="007772A2"/>
    <w:sectPr w:rsidR="0031220F" w:rsidSect="000F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1EE"/>
    <w:multiLevelType w:val="hybridMultilevel"/>
    <w:tmpl w:val="FA726EAC"/>
    <w:lvl w:ilvl="0" w:tplc="66820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2A2"/>
    <w:rsid w:val="000F0B29"/>
    <w:rsid w:val="00424E6B"/>
    <w:rsid w:val="007772A2"/>
    <w:rsid w:val="00C9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7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7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72A2"/>
    <w:rPr>
      <w:color w:val="0000FF"/>
      <w:u w:val="single"/>
    </w:rPr>
  </w:style>
  <w:style w:type="paragraph" w:styleId="a5">
    <w:name w:val="Normal (Web)"/>
    <w:basedOn w:val="a"/>
    <w:unhideWhenUsed/>
    <w:rsid w:val="007772A2"/>
    <w:rPr>
      <w:rFonts w:ascii="Arial" w:hAnsi="Arial" w:cs="Arial"/>
      <w:color w:val="0000A0"/>
      <w:sz w:val="22"/>
      <w:szCs w:val="22"/>
    </w:rPr>
  </w:style>
  <w:style w:type="character" w:styleId="a6">
    <w:name w:val="Strong"/>
    <w:basedOn w:val="a0"/>
    <w:qFormat/>
    <w:rsid w:val="007772A2"/>
    <w:rPr>
      <w:b/>
      <w:bCs/>
    </w:rPr>
  </w:style>
  <w:style w:type="character" w:customStyle="1" w:styleId="ConsPlusNormal0">
    <w:name w:val="ConsPlusNormal Знак"/>
    <w:link w:val="ConsPlusNormal"/>
    <w:locked/>
    <w:rsid w:val="007772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anovlenie-153%20(1).doc" TargetMode="External"/><Relationship Id="rId13" Type="http://schemas.openxmlformats.org/officeDocument/2006/relationships/hyperlink" Target="file:///C:\Users\User\Downloads\postanovlenie-153%20(1).doc" TargetMode="External"/><Relationship Id="rId18" Type="http://schemas.openxmlformats.org/officeDocument/2006/relationships/hyperlink" Target="file:///C:\Users\User\Downloads\postanovlenie-153%20(1).doc" TargetMode="External"/><Relationship Id="rId26" Type="http://schemas.openxmlformats.org/officeDocument/2006/relationships/hyperlink" Target="file:///C:\Users\User\Downloads\postanovlenie-153%20(1)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postanovlenie-153%20(1).doc" TargetMode="External"/><Relationship Id="rId34" Type="http://schemas.openxmlformats.org/officeDocument/2006/relationships/hyperlink" Target="file:///C:\Users\User\Downloads\postanovlenie-153%20(1).doc" TargetMode="External"/><Relationship Id="rId7" Type="http://schemas.openxmlformats.org/officeDocument/2006/relationships/hyperlink" Target="file:///C:\Users\User\Downloads\postanovlenie-153%20(1).doc" TargetMode="External"/><Relationship Id="rId12" Type="http://schemas.openxmlformats.org/officeDocument/2006/relationships/hyperlink" Target="file:///C:\Users\User\Downloads\postanovlenie-153%20(1).doc" TargetMode="External"/><Relationship Id="rId17" Type="http://schemas.openxmlformats.org/officeDocument/2006/relationships/hyperlink" Target="file:///C:\Users\User\Downloads\postanovlenie-153%20(1).doc" TargetMode="External"/><Relationship Id="rId25" Type="http://schemas.openxmlformats.org/officeDocument/2006/relationships/hyperlink" Target="file:///C:\Users\User\Downloads\postanovlenie-153%20(1).doc" TargetMode="External"/><Relationship Id="rId33" Type="http://schemas.openxmlformats.org/officeDocument/2006/relationships/hyperlink" Target="file:///C:\Users\User\Downloads\postanovlenie-153%20(1)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ostanovlenie-153%20(1).doc" TargetMode="External"/><Relationship Id="rId20" Type="http://schemas.openxmlformats.org/officeDocument/2006/relationships/hyperlink" Target="file:///C:\Users\User\Downloads\postanovlenie-153%20(1).doc" TargetMode="External"/><Relationship Id="rId29" Type="http://schemas.openxmlformats.org/officeDocument/2006/relationships/hyperlink" Target="file:///C:\Users\User\Downloads\postanovlenie-153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postanovlenie-153%20(1).doc" TargetMode="External"/><Relationship Id="rId11" Type="http://schemas.openxmlformats.org/officeDocument/2006/relationships/hyperlink" Target="file:///C:\Users\User\Downloads\postanovlenie-153%20(1).doc" TargetMode="External"/><Relationship Id="rId24" Type="http://schemas.openxmlformats.org/officeDocument/2006/relationships/hyperlink" Target="file:///C:\Users\User\Downloads\postanovlenie-153%20(1).doc" TargetMode="External"/><Relationship Id="rId32" Type="http://schemas.openxmlformats.org/officeDocument/2006/relationships/hyperlink" Target="file:///C:\Users\User\Downloads\postanovlenie-153%20(1).doc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User\Downloads\postanovlenie-153%20(1).doc" TargetMode="External"/><Relationship Id="rId15" Type="http://schemas.openxmlformats.org/officeDocument/2006/relationships/hyperlink" Target="file:///C:\Users\User\Downloads\postanovlenie-153%20(1).doc" TargetMode="External"/><Relationship Id="rId23" Type="http://schemas.openxmlformats.org/officeDocument/2006/relationships/hyperlink" Target="file:///C:\Users\User\Downloads\postanovlenie-153%20(1).doc" TargetMode="External"/><Relationship Id="rId28" Type="http://schemas.openxmlformats.org/officeDocument/2006/relationships/hyperlink" Target="file:///C:\Users\User\Downloads\postanovlenie-153%20(1).doc" TargetMode="External"/><Relationship Id="rId36" Type="http://schemas.openxmlformats.org/officeDocument/2006/relationships/hyperlink" Target="file:///C:\Users\User\Downloads\postanovlenie-153%20(1).doc" TargetMode="External"/><Relationship Id="rId10" Type="http://schemas.openxmlformats.org/officeDocument/2006/relationships/hyperlink" Target="file:///C:\Users\User\Downloads\postanovlenie-153%20(1).doc" TargetMode="External"/><Relationship Id="rId19" Type="http://schemas.openxmlformats.org/officeDocument/2006/relationships/hyperlink" Target="file:///C:\Users\User\Downloads\postanovlenie-153%20(1).doc" TargetMode="External"/><Relationship Id="rId31" Type="http://schemas.openxmlformats.org/officeDocument/2006/relationships/hyperlink" Target="file:///C:\Users\User\Downloads\postanovlenie-153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-153%20(1).doc" TargetMode="External"/><Relationship Id="rId14" Type="http://schemas.openxmlformats.org/officeDocument/2006/relationships/hyperlink" Target="file:///C:\Users\User\Downloads\postanovlenie-153%20(1).doc" TargetMode="External"/><Relationship Id="rId22" Type="http://schemas.openxmlformats.org/officeDocument/2006/relationships/hyperlink" Target="file:///C:\Users\User\Downloads\postanovlenie-153%20(1).doc" TargetMode="External"/><Relationship Id="rId27" Type="http://schemas.openxmlformats.org/officeDocument/2006/relationships/hyperlink" Target="file:///C:\Users\User\Downloads\postanovlenie-153%20(1).doc" TargetMode="External"/><Relationship Id="rId30" Type="http://schemas.openxmlformats.org/officeDocument/2006/relationships/hyperlink" Target="file:///C:\Users\User\Downloads\postanovlenie-153%20(1).doc" TargetMode="External"/><Relationship Id="rId35" Type="http://schemas.openxmlformats.org/officeDocument/2006/relationships/hyperlink" Target="file:///C:\Users\User\Downloads\postanovlenie-153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5831</Words>
  <Characters>33239</Characters>
  <Application>Microsoft Office Word</Application>
  <DocSecurity>0</DocSecurity>
  <Lines>276</Lines>
  <Paragraphs>77</Paragraphs>
  <ScaleCrop>false</ScaleCrop>
  <Company/>
  <LinksUpToDate>false</LinksUpToDate>
  <CharactersWithSpaces>38993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2015-12-16T05:46:00Z</dcterms:created>
  <dcterms:modified xsi:type="dcterms:W3CDTF">2015-12-16T05:46:00Z</dcterms:modified>
</cp:coreProperties>
</file>